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768B7" w14:textId="77777777" w:rsidR="008221A5" w:rsidRDefault="008221A5">
      <w:pPr>
        <w:jc w:val="center"/>
        <w:rPr>
          <w:rFonts w:eastAsia="Arial Narrow"/>
          <w:b/>
          <w:bCs/>
          <w:sz w:val="72"/>
          <w:szCs w:val="72"/>
        </w:rPr>
      </w:pPr>
    </w:p>
    <w:p w14:paraId="6227AD4B" w14:textId="33ADD99C" w:rsidR="008221A5" w:rsidRPr="00596E0C" w:rsidRDefault="00E56199" w:rsidP="008221A5">
      <w:pPr>
        <w:widowControl/>
        <w:spacing w:line="360" w:lineRule="auto"/>
        <w:jc w:val="center"/>
        <w:rPr>
          <w:b/>
          <w:color w:val="365F91" w:themeColor="accent1" w:themeShade="BF"/>
          <w:sz w:val="66"/>
          <w:szCs w:val="66"/>
          <w:lang w:val="es-ES"/>
        </w:rPr>
      </w:pPr>
      <w:r w:rsidRPr="00596E0C">
        <w:rPr>
          <w:b/>
          <w:color w:val="365F91" w:themeColor="accent1" w:themeShade="BF"/>
          <w:sz w:val="66"/>
          <w:szCs w:val="66"/>
          <w:lang w:val="es-ES"/>
        </w:rPr>
        <w:t>PLAN DE TRABAJO EN</w:t>
      </w:r>
      <w:r w:rsidR="008221A5" w:rsidRPr="00596E0C">
        <w:rPr>
          <w:b/>
          <w:color w:val="365F91" w:themeColor="accent1" w:themeShade="BF"/>
          <w:sz w:val="66"/>
          <w:szCs w:val="66"/>
          <w:lang w:val="es-ES"/>
        </w:rPr>
        <w:t xml:space="preserve"> </w:t>
      </w:r>
      <w:r w:rsidRPr="00596E0C">
        <w:rPr>
          <w:b/>
          <w:color w:val="365F91" w:themeColor="accent1" w:themeShade="BF"/>
          <w:sz w:val="66"/>
          <w:szCs w:val="66"/>
          <w:lang w:val="es-ES"/>
        </w:rPr>
        <w:t>SEGURIDAD Y SALUD EN EL TRABAJO (SST)</w:t>
      </w:r>
    </w:p>
    <w:p w14:paraId="59E3C396" w14:textId="77777777" w:rsidR="008221A5" w:rsidRPr="00596E0C" w:rsidRDefault="008221A5">
      <w:pPr>
        <w:jc w:val="center"/>
        <w:rPr>
          <w:rFonts w:eastAsia="Arial Narrow"/>
          <w:b/>
          <w:bCs/>
          <w:color w:val="365F91" w:themeColor="accent1" w:themeShade="BF"/>
          <w:sz w:val="72"/>
          <w:szCs w:val="72"/>
        </w:rPr>
      </w:pPr>
    </w:p>
    <w:p w14:paraId="420C73FC" w14:textId="72CA5C11" w:rsidR="008221A5" w:rsidRPr="00596E0C" w:rsidRDefault="008221A5">
      <w:pPr>
        <w:jc w:val="center"/>
        <w:rPr>
          <w:rFonts w:eastAsia="Arial Narrow"/>
          <w:b/>
          <w:bCs/>
          <w:color w:val="365F91" w:themeColor="accent1" w:themeShade="BF"/>
          <w:sz w:val="72"/>
          <w:szCs w:val="72"/>
        </w:rPr>
      </w:pPr>
    </w:p>
    <w:p w14:paraId="29A4C3AA" w14:textId="77777777" w:rsidR="008221A5" w:rsidRPr="00596E0C" w:rsidRDefault="008221A5" w:rsidP="008221A5">
      <w:pPr>
        <w:widowControl/>
        <w:spacing w:line="360" w:lineRule="auto"/>
        <w:jc w:val="center"/>
        <w:rPr>
          <w:b/>
          <w:color w:val="365F91" w:themeColor="accent1" w:themeShade="BF"/>
          <w:sz w:val="66"/>
          <w:szCs w:val="66"/>
          <w:lang w:val="es-ES"/>
        </w:rPr>
      </w:pPr>
      <w:r w:rsidRPr="00596E0C">
        <w:rPr>
          <w:b/>
          <w:color w:val="365F91" w:themeColor="accent1" w:themeShade="BF"/>
          <w:sz w:val="66"/>
          <w:szCs w:val="66"/>
          <w:lang w:val="es-ES"/>
        </w:rPr>
        <w:t>PROMOTORA DE EVENTOS Y TURISMO S.A.S</w:t>
      </w:r>
    </w:p>
    <w:p w14:paraId="7AD00B99" w14:textId="77777777" w:rsidR="008221A5" w:rsidRPr="00596E0C" w:rsidRDefault="008221A5" w:rsidP="008221A5">
      <w:pPr>
        <w:widowControl/>
        <w:spacing w:line="360" w:lineRule="auto"/>
        <w:jc w:val="center"/>
        <w:rPr>
          <w:b/>
          <w:color w:val="365F91" w:themeColor="accent1" w:themeShade="BF"/>
          <w:sz w:val="66"/>
          <w:szCs w:val="66"/>
          <w:lang w:val="es-ES"/>
        </w:rPr>
      </w:pPr>
    </w:p>
    <w:p w14:paraId="323F8B48" w14:textId="30F3249B" w:rsidR="008221A5" w:rsidRPr="00596E0C" w:rsidRDefault="008221A5" w:rsidP="008221A5">
      <w:pPr>
        <w:widowControl/>
        <w:spacing w:line="360" w:lineRule="auto"/>
        <w:jc w:val="center"/>
        <w:rPr>
          <w:b/>
          <w:color w:val="365F91" w:themeColor="accent1" w:themeShade="BF"/>
          <w:sz w:val="66"/>
          <w:szCs w:val="66"/>
          <w:lang w:val="es-ES"/>
        </w:rPr>
      </w:pPr>
      <w:r w:rsidRPr="00596E0C">
        <w:rPr>
          <w:b/>
          <w:color w:val="365F91" w:themeColor="accent1" w:themeShade="BF"/>
          <w:sz w:val="66"/>
          <w:szCs w:val="66"/>
          <w:lang w:val="es-ES"/>
        </w:rPr>
        <w:t xml:space="preserve"> </w:t>
      </w:r>
    </w:p>
    <w:p w14:paraId="556CCB43" w14:textId="43EC767B" w:rsidR="0024143A" w:rsidRPr="00596E0C" w:rsidRDefault="00E56199">
      <w:pPr>
        <w:jc w:val="center"/>
        <w:rPr>
          <w:b/>
          <w:color w:val="365F91" w:themeColor="accent1" w:themeShade="BF"/>
          <w:sz w:val="66"/>
          <w:szCs w:val="66"/>
          <w:lang w:val="es-ES"/>
        </w:rPr>
      </w:pPr>
      <w:r w:rsidRPr="00596E0C">
        <w:rPr>
          <w:b/>
          <w:color w:val="365F91" w:themeColor="accent1" w:themeShade="BF"/>
          <w:sz w:val="66"/>
          <w:szCs w:val="66"/>
          <w:lang w:val="es-ES"/>
        </w:rPr>
        <w:t>2026</w:t>
      </w:r>
    </w:p>
    <w:p w14:paraId="49BEB1C1" w14:textId="77777777" w:rsidR="0024143A" w:rsidRDefault="0024143A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3B60431" w14:textId="77777777" w:rsidR="0024143A" w:rsidRPr="008221A5" w:rsidRDefault="00E56199" w:rsidP="008221A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 Narrow"/>
          <w:b/>
          <w:bCs/>
          <w:color w:val="000000"/>
          <w:sz w:val="24"/>
          <w:szCs w:val="24"/>
        </w:rPr>
      </w:pPr>
      <w:r w:rsidRPr="008221A5">
        <w:rPr>
          <w:rFonts w:eastAsia="Arial Narrow"/>
          <w:b/>
          <w:bCs/>
          <w:color w:val="000000"/>
          <w:sz w:val="24"/>
          <w:szCs w:val="24"/>
        </w:rPr>
        <w:t>Introducción</w:t>
      </w:r>
    </w:p>
    <w:p w14:paraId="68CBA5CA" w14:textId="77777777" w:rsidR="0024143A" w:rsidRPr="008221A5" w:rsidRDefault="0024143A">
      <w:pPr>
        <w:ind w:left="360" w:right="1511"/>
        <w:jc w:val="both"/>
        <w:rPr>
          <w:rFonts w:eastAsia="Arial Narrow"/>
          <w:b/>
          <w:bCs/>
        </w:rPr>
      </w:pPr>
    </w:p>
    <w:p w14:paraId="67A415FD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</w:rPr>
        <w:t>El presente Plan de Trabajo en Seguridad y Salud en el Trabajo (SST) para la vigencia 2026 tiene como finalidad fortalecer, mantener y mejorar el Sistema de Gestión de Seguridad y Salud en el Trabajo (SG-SST), garantizando condiciones laborales seguras y saludables para todos los trabajadores de la organización.</w:t>
      </w:r>
    </w:p>
    <w:p w14:paraId="1CEC826C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</w:rPr>
        <w:t>Este plan se formula con base en los resultados del período anterior, el diagnóstico de condiciones de salud, la identificación de peligros y evaluación de riesgos, las actividades ejecutadas en la vigencia 2025 y aquellas que requieren continuidad o fortalecimiento en 2026. Asimismo, da cumplimiento a la normatividad vigente en materia de SST, en especial al Decreto 1072 de 2015 y la Resolución 0312 de 2019.</w:t>
      </w:r>
    </w:p>
    <w:p w14:paraId="38543836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</w:rPr>
        <w:t>El Plan de Trabajo 2026 contempla actividades preventivas, correctivas y de mejora continua, orientadas a la promoción de una cultura de autocuidado, prevención de accidentes de trabajo y enfermedades laborales, y al fortalecimiento de la participación de los trabajadores y comités del sistema.</w:t>
      </w:r>
    </w:p>
    <w:p w14:paraId="11FD3454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0" w:name="_heading=h.hb2nhtxsjsee" w:colFirst="0" w:colLast="0"/>
      <w:bookmarkEnd w:id="0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2.1 Objetivo General</w:t>
      </w:r>
    </w:p>
    <w:p w14:paraId="39CD43A5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</w:rPr>
        <w:t>Establecer y ejecutar las acciones necesarias para implementar, mantener y mejorar continuamente el Sistema de Gestión de Seguridad y Salud en el Trabajo (SG-SST) durante la vigencia 2026, protegiendo la integridad física, mental y social de los trabajadores, contratistas y demás partes interesadas.</w:t>
      </w:r>
    </w:p>
    <w:p w14:paraId="12A8F593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1" w:name="_heading=h.dk6ntahi1xo2" w:colFirst="0" w:colLast="0"/>
      <w:bookmarkEnd w:id="1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2.2 Objetivos Específicos</w:t>
      </w:r>
    </w:p>
    <w:p w14:paraId="76E1B9B4" w14:textId="77777777" w:rsidR="0024143A" w:rsidRPr="008221A5" w:rsidRDefault="00E56199">
      <w:pPr>
        <w:numPr>
          <w:ilvl w:val="0"/>
          <w:numId w:val="6"/>
        </w:numPr>
        <w:spacing w:before="240"/>
        <w:rPr>
          <w:rFonts w:eastAsia="Arial Narrow"/>
        </w:rPr>
      </w:pPr>
      <w:r w:rsidRPr="008221A5">
        <w:rPr>
          <w:rFonts w:eastAsia="Arial Narrow"/>
        </w:rPr>
        <w:t>Identificar, evaluar y valorar los riesgos laborales presentes en los diferentes procesos, áreas y actividades de la organización.</w:t>
      </w:r>
      <w:r w:rsidRPr="008221A5">
        <w:rPr>
          <w:rFonts w:eastAsia="Arial Narrow"/>
        </w:rPr>
        <w:br/>
      </w:r>
    </w:p>
    <w:p w14:paraId="4C9E1C29" w14:textId="77777777" w:rsidR="0024143A" w:rsidRPr="008221A5" w:rsidRDefault="00E56199">
      <w:pPr>
        <w:numPr>
          <w:ilvl w:val="0"/>
          <w:numId w:val="6"/>
        </w:numPr>
        <w:rPr>
          <w:rFonts w:eastAsia="Arial Narrow"/>
        </w:rPr>
      </w:pPr>
      <w:r w:rsidRPr="008221A5">
        <w:rPr>
          <w:rFonts w:eastAsia="Arial Narrow"/>
        </w:rPr>
        <w:t>Diseñar, implementar y hacer seguimiento a medidas de prevención y control que minimicen la ocurrencia de accidentes de trabajo y enfermedades laborales.</w:t>
      </w:r>
      <w:r w:rsidRPr="008221A5">
        <w:rPr>
          <w:rFonts w:eastAsia="Arial Narrow"/>
        </w:rPr>
        <w:br/>
      </w:r>
    </w:p>
    <w:p w14:paraId="68AB2EC7" w14:textId="77777777" w:rsidR="0024143A" w:rsidRPr="008221A5" w:rsidRDefault="00E56199">
      <w:pPr>
        <w:numPr>
          <w:ilvl w:val="0"/>
          <w:numId w:val="6"/>
        </w:numPr>
        <w:rPr>
          <w:rFonts w:eastAsia="Arial Narrow"/>
        </w:rPr>
      </w:pPr>
      <w:r w:rsidRPr="008221A5">
        <w:rPr>
          <w:rFonts w:eastAsia="Arial Narrow"/>
        </w:rPr>
        <w:t>Fortalecer las competencias de los trabajadores mediante programas de capacitación y formación en SST.</w:t>
      </w:r>
      <w:r w:rsidRPr="008221A5">
        <w:rPr>
          <w:rFonts w:eastAsia="Arial Narrow"/>
        </w:rPr>
        <w:br/>
      </w:r>
    </w:p>
    <w:p w14:paraId="0A2E78FD" w14:textId="77777777" w:rsidR="0024143A" w:rsidRPr="008221A5" w:rsidRDefault="00E56199">
      <w:pPr>
        <w:numPr>
          <w:ilvl w:val="0"/>
          <w:numId w:val="6"/>
        </w:numPr>
        <w:rPr>
          <w:rFonts w:eastAsia="Arial Narrow"/>
        </w:rPr>
      </w:pPr>
      <w:r w:rsidRPr="008221A5">
        <w:rPr>
          <w:rFonts w:eastAsia="Arial Narrow"/>
        </w:rPr>
        <w:t>Monitorear el desempeño del SG-SST a través de indicadores de estructura, proceso y resultado.</w:t>
      </w:r>
      <w:r w:rsidRPr="008221A5">
        <w:rPr>
          <w:rFonts w:eastAsia="Arial Narrow"/>
        </w:rPr>
        <w:br/>
      </w:r>
    </w:p>
    <w:p w14:paraId="33E43C94" w14:textId="77777777" w:rsidR="0024143A" w:rsidRPr="008221A5" w:rsidRDefault="00E56199">
      <w:pPr>
        <w:numPr>
          <w:ilvl w:val="0"/>
          <w:numId w:val="6"/>
        </w:numPr>
        <w:rPr>
          <w:rFonts w:eastAsia="Arial Narrow"/>
        </w:rPr>
      </w:pPr>
      <w:r w:rsidRPr="008221A5">
        <w:rPr>
          <w:rFonts w:eastAsia="Arial Narrow"/>
        </w:rPr>
        <w:t>Promover una cultura organizacional de prevención, autocuidado y cumplimiento de la normatividad en SST.</w:t>
      </w:r>
      <w:r w:rsidRPr="008221A5">
        <w:rPr>
          <w:rFonts w:eastAsia="Arial Narrow"/>
        </w:rPr>
        <w:br/>
      </w:r>
    </w:p>
    <w:p w14:paraId="55F4DC38" w14:textId="77777777" w:rsidR="0024143A" w:rsidRPr="008221A5" w:rsidRDefault="00E56199">
      <w:pPr>
        <w:numPr>
          <w:ilvl w:val="0"/>
          <w:numId w:val="6"/>
        </w:numPr>
        <w:spacing w:after="240"/>
        <w:rPr>
          <w:rFonts w:eastAsia="Arial Narrow"/>
        </w:rPr>
      </w:pPr>
      <w:r w:rsidRPr="008221A5">
        <w:rPr>
          <w:rFonts w:eastAsia="Arial Narrow"/>
        </w:rPr>
        <w:t>Garantizar la participación activa del COPASST, Comité de Convivencia Laboral y trabajadores en la gestión del SG-SST.</w:t>
      </w:r>
    </w:p>
    <w:p w14:paraId="358AD30B" w14:textId="77777777" w:rsidR="008221A5" w:rsidRDefault="008221A5">
      <w:pPr>
        <w:pStyle w:val="Ttulo2"/>
        <w:spacing w:before="360" w:after="80"/>
        <w:ind w:right="0"/>
        <w:jc w:val="both"/>
        <w:rPr>
          <w:rFonts w:eastAsia="Arial Narrow"/>
          <w:i w:val="0"/>
          <w:iCs w:val="0"/>
        </w:rPr>
      </w:pPr>
      <w:bookmarkStart w:id="2" w:name="_heading=h.yknj67le93qo" w:colFirst="0" w:colLast="0"/>
      <w:bookmarkEnd w:id="2"/>
    </w:p>
    <w:p w14:paraId="2DB1441C" w14:textId="69DF45EF" w:rsidR="0024143A" w:rsidRPr="008221A5" w:rsidRDefault="00E56199">
      <w:pPr>
        <w:pStyle w:val="Ttulo2"/>
        <w:spacing w:before="360" w:after="80"/>
        <w:ind w:right="0"/>
        <w:jc w:val="both"/>
        <w:rPr>
          <w:rFonts w:eastAsia="Arial Narrow"/>
          <w:i w:val="0"/>
          <w:iCs w:val="0"/>
        </w:rPr>
      </w:pPr>
      <w:r w:rsidRPr="008221A5">
        <w:rPr>
          <w:rFonts w:eastAsia="Arial Narrow"/>
          <w:i w:val="0"/>
          <w:iCs w:val="0"/>
        </w:rPr>
        <w:lastRenderedPageBreak/>
        <w:t>3. Alcance</w:t>
      </w:r>
    </w:p>
    <w:p w14:paraId="048EB201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</w:rPr>
        <w:t xml:space="preserve">El presente Plan de Trabajo aplica a </w:t>
      </w:r>
      <w:r w:rsidRPr="008221A5">
        <w:rPr>
          <w:rFonts w:eastAsia="Arial Narrow"/>
          <w:b/>
          <w:bCs/>
        </w:rPr>
        <w:t>todos los trabajadores de la organización</w:t>
      </w:r>
      <w:r w:rsidRPr="008221A5">
        <w:rPr>
          <w:rFonts w:eastAsia="Arial Narrow"/>
        </w:rPr>
        <w:t>, incluyendo personal administrativo, operativo, brigadistas, contratistas, subcontratistas y visitantes que desarrollen actividades dentro de las instalaciones o en actividades relacionadas con la empresa durante la vigencia 2026.</w:t>
      </w:r>
    </w:p>
    <w:p w14:paraId="714F7CF1" w14:textId="77777777" w:rsidR="0024143A" w:rsidRPr="008221A5" w:rsidRDefault="00E56199">
      <w:pPr>
        <w:pStyle w:val="Ttulo2"/>
        <w:spacing w:before="360" w:after="80"/>
        <w:ind w:right="0"/>
        <w:jc w:val="both"/>
        <w:rPr>
          <w:rFonts w:eastAsia="Arial Narrow"/>
          <w:i w:val="0"/>
          <w:iCs w:val="0"/>
        </w:rPr>
      </w:pPr>
      <w:bookmarkStart w:id="3" w:name="_heading=h.f9tpf120zt0h" w:colFirst="0" w:colLast="0"/>
      <w:bookmarkEnd w:id="3"/>
      <w:r w:rsidRPr="008221A5">
        <w:rPr>
          <w:rFonts w:eastAsia="Arial Narrow"/>
          <w:i w:val="0"/>
          <w:iCs w:val="0"/>
        </w:rPr>
        <w:t>4. Actividades Programadas</w:t>
      </w:r>
    </w:p>
    <w:p w14:paraId="11792CAE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4" w:name="_heading=h.4ifuzk4e5f8s" w:colFirst="0" w:colLast="0"/>
      <w:bookmarkEnd w:id="4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4.1 Identificación, Evaluación y Valoración de Riesgos</w:t>
      </w:r>
    </w:p>
    <w:p w14:paraId="70B3BDE3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Descripción: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Consiste en la revisión y actualización de la identificación de peligros, evaluación y valoración de riesgos asociados a los procesos, tareas y áreas de trabajo, considerando riesgos físicos, químicos, biológicos, ergonómicos, psicosociales, locativos y de seguridad.</w:t>
      </w:r>
    </w:p>
    <w:p w14:paraId="3A88B3E3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Objetivo: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Mantener actualizada la matriz de peligros y garantizar la implementación de controles adecuados según la jerarquía de control.</w:t>
      </w:r>
    </w:p>
    <w:p w14:paraId="2969E036" w14:textId="77777777" w:rsidR="0024143A" w:rsidRPr="008221A5" w:rsidRDefault="00E56199">
      <w:pPr>
        <w:spacing w:before="240" w:after="240"/>
        <w:jc w:val="both"/>
        <w:rPr>
          <w:rFonts w:eastAsia="Arial Narrow"/>
          <w:b/>
          <w:bCs/>
        </w:rPr>
      </w:pPr>
      <w:r w:rsidRPr="008221A5">
        <w:rPr>
          <w:rFonts w:eastAsia="Arial Narrow"/>
          <w:b/>
          <w:bCs/>
        </w:rPr>
        <w:t>Metodología:</w:t>
      </w:r>
    </w:p>
    <w:p w14:paraId="5DCB3BCD" w14:textId="77777777" w:rsidR="0024143A" w:rsidRPr="008221A5" w:rsidRDefault="00E56199">
      <w:pPr>
        <w:numPr>
          <w:ilvl w:val="0"/>
          <w:numId w:val="1"/>
        </w:numPr>
        <w:spacing w:before="240"/>
        <w:rPr>
          <w:rFonts w:eastAsia="Arial Narrow"/>
        </w:rPr>
      </w:pPr>
      <w:r w:rsidRPr="008221A5">
        <w:rPr>
          <w:rFonts w:eastAsia="Arial Narrow"/>
        </w:rPr>
        <w:t>Observación directa en puestos de trabajo</w:t>
      </w:r>
    </w:p>
    <w:p w14:paraId="58C20C8D" w14:textId="77777777" w:rsidR="0024143A" w:rsidRPr="008221A5" w:rsidRDefault="00E56199">
      <w:pPr>
        <w:numPr>
          <w:ilvl w:val="0"/>
          <w:numId w:val="1"/>
        </w:numPr>
        <w:rPr>
          <w:rFonts w:eastAsia="Arial Narrow"/>
        </w:rPr>
      </w:pPr>
      <w:r w:rsidRPr="008221A5">
        <w:rPr>
          <w:rFonts w:eastAsia="Arial Narrow"/>
        </w:rPr>
        <w:t>Aplicación de formatos de participación de los trabajadores</w:t>
      </w:r>
      <w:r w:rsidRPr="008221A5">
        <w:rPr>
          <w:rFonts w:eastAsia="Arial Narrow"/>
        </w:rPr>
        <w:br/>
        <w:t>Análisis de accidentes, incidentes y enfermedades laborales</w:t>
      </w:r>
    </w:p>
    <w:p w14:paraId="27685856" w14:textId="77777777" w:rsidR="0024143A" w:rsidRPr="008221A5" w:rsidRDefault="00E56199">
      <w:pPr>
        <w:numPr>
          <w:ilvl w:val="0"/>
          <w:numId w:val="1"/>
        </w:numPr>
        <w:spacing w:after="240"/>
        <w:rPr>
          <w:rFonts w:eastAsia="Arial Narrow"/>
        </w:rPr>
      </w:pPr>
      <w:r w:rsidRPr="008221A5">
        <w:rPr>
          <w:rFonts w:eastAsia="Arial Narrow"/>
        </w:rPr>
        <w:t>Uso de listas de verificación y metodología establecida en la organización</w:t>
      </w:r>
    </w:p>
    <w:p w14:paraId="6911B049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5" w:name="_heading=h.at6ioofdw5sf" w:colFirst="0" w:colLast="0"/>
      <w:bookmarkEnd w:id="5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4.2 Simulacros de Emergencia</w:t>
      </w:r>
    </w:p>
    <w:p w14:paraId="66A4C093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Descripción: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Ejecución del simulacro anual de respuesta ante emergencias, conforme al Plan de Emergencias y los escenarios de riesgo priorizados.</w:t>
      </w:r>
    </w:p>
    <w:p w14:paraId="597CC25C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Objetivo: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Evaluar la capacidad de respuesta de la organización y fortalecer la preparación de los trabajadores y la brigada de emergencias.</w:t>
      </w:r>
    </w:p>
    <w:p w14:paraId="22392009" w14:textId="77777777" w:rsidR="0024143A" w:rsidRPr="008221A5" w:rsidRDefault="00E56199">
      <w:pPr>
        <w:spacing w:before="240" w:after="240"/>
        <w:jc w:val="both"/>
        <w:rPr>
          <w:rFonts w:eastAsia="Arial Narrow"/>
          <w:b/>
          <w:bCs/>
        </w:rPr>
      </w:pPr>
      <w:r w:rsidRPr="008221A5">
        <w:rPr>
          <w:rFonts w:eastAsia="Arial Narrow"/>
          <w:b/>
          <w:bCs/>
        </w:rPr>
        <w:t>Metodología:</w:t>
      </w:r>
    </w:p>
    <w:p w14:paraId="048EC03B" w14:textId="77777777" w:rsidR="0024143A" w:rsidRPr="008221A5" w:rsidRDefault="00E56199">
      <w:pPr>
        <w:numPr>
          <w:ilvl w:val="0"/>
          <w:numId w:val="10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Planeación del ejercicio</w:t>
      </w:r>
    </w:p>
    <w:p w14:paraId="73714B6E" w14:textId="77777777" w:rsidR="0024143A" w:rsidRPr="008221A5" w:rsidRDefault="00E56199">
      <w:pPr>
        <w:numPr>
          <w:ilvl w:val="0"/>
          <w:numId w:val="10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Ejecución del simulacro</w:t>
      </w:r>
    </w:p>
    <w:p w14:paraId="5C67BD69" w14:textId="77777777" w:rsidR="0024143A" w:rsidRPr="008221A5" w:rsidRDefault="00E56199">
      <w:pPr>
        <w:numPr>
          <w:ilvl w:val="0"/>
          <w:numId w:val="10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Medición de tiempos de respuesta</w:t>
      </w:r>
    </w:p>
    <w:p w14:paraId="12DA4821" w14:textId="77777777" w:rsidR="0024143A" w:rsidRPr="008221A5" w:rsidRDefault="00E56199">
      <w:pPr>
        <w:numPr>
          <w:ilvl w:val="0"/>
          <w:numId w:val="10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Elaboración de informe y plan de mejora</w:t>
      </w:r>
    </w:p>
    <w:p w14:paraId="5B0DCB71" w14:textId="77777777" w:rsidR="0024143A" w:rsidRPr="008221A5" w:rsidRDefault="0024143A">
      <w:pPr>
        <w:jc w:val="both"/>
        <w:rPr>
          <w:rFonts w:eastAsia="Arial Narrow"/>
        </w:rPr>
      </w:pPr>
    </w:p>
    <w:p w14:paraId="3B428365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6" w:name="_heading=h.9zvtw0n4yc0o" w:colFirst="0" w:colLast="0"/>
      <w:bookmarkEnd w:id="6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lastRenderedPageBreak/>
        <w:t>4.3 Capacitación y Formación en SST</w:t>
      </w:r>
    </w:p>
    <w:p w14:paraId="01B78F43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Descripción: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Desarrollo del Plan de Capacitaciones 2026, enfocado en riesgos prioritarios y obligaciones legales, incluyendo, entre otros:</w:t>
      </w:r>
    </w:p>
    <w:p w14:paraId="79FFC172" w14:textId="77777777" w:rsidR="0024143A" w:rsidRPr="008221A5" w:rsidRDefault="00E56199">
      <w:pPr>
        <w:numPr>
          <w:ilvl w:val="0"/>
          <w:numId w:val="3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Inducción y reinducción en SST</w:t>
      </w:r>
    </w:p>
    <w:p w14:paraId="63AD36E3" w14:textId="77777777" w:rsidR="0024143A" w:rsidRPr="008221A5" w:rsidRDefault="00E56199">
      <w:pPr>
        <w:numPr>
          <w:ilvl w:val="0"/>
          <w:numId w:val="3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Higiene postural y levantamiento de cargas</w:t>
      </w:r>
    </w:p>
    <w:p w14:paraId="071F98C8" w14:textId="77777777" w:rsidR="0024143A" w:rsidRPr="008221A5" w:rsidRDefault="00E56199">
      <w:pPr>
        <w:numPr>
          <w:ilvl w:val="0"/>
          <w:numId w:val="3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Primeros auxilios y RCP</w:t>
      </w:r>
    </w:p>
    <w:p w14:paraId="6234DCDD" w14:textId="77777777" w:rsidR="0024143A" w:rsidRPr="008221A5" w:rsidRDefault="00E56199">
      <w:pPr>
        <w:numPr>
          <w:ilvl w:val="0"/>
          <w:numId w:val="3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Manejo de extintores</w:t>
      </w:r>
    </w:p>
    <w:p w14:paraId="2109EA92" w14:textId="77777777" w:rsidR="0024143A" w:rsidRPr="008221A5" w:rsidRDefault="00E56199">
      <w:pPr>
        <w:numPr>
          <w:ilvl w:val="0"/>
          <w:numId w:val="3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Ley 1010 de 2006 – Acoso laboral</w:t>
      </w:r>
    </w:p>
    <w:p w14:paraId="1478A62E" w14:textId="77777777" w:rsidR="0024143A" w:rsidRPr="008221A5" w:rsidRDefault="00E56199">
      <w:pPr>
        <w:numPr>
          <w:ilvl w:val="0"/>
          <w:numId w:val="3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Investigación y reporte de accidentes e incidentes</w:t>
      </w:r>
    </w:p>
    <w:p w14:paraId="738BDC98" w14:textId="77777777" w:rsidR="0024143A" w:rsidRPr="008221A5" w:rsidRDefault="00E56199">
      <w:pPr>
        <w:numPr>
          <w:ilvl w:val="0"/>
          <w:numId w:val="3"/>
        </w:numPr>
        <w:ind w:left="714" w:hanging="357"/>
        <w:rPr>
          <w:rFonts w:eastAsia="Arial Narrow"/>
        </w:rPr>
      </w:pPr>
      <w:r w:rsidRPr="008221A5">
        <w:rPr>
          <w:rFonts w:eastAsia="Arial Narrow"/>
        </w:rPr>
        <w:t>Manejo del estrés laboral y estilos de vida saludables</w:t>
      </w:r>
    </w:p>
    <w:p w14:paraId="579AA1A9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Objetivo: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 xml:space="preserve"> Fortalecer el conocimiento, habilidades y actitudes de los trabajadores frente a la prevención de riesgos laborales.</w:t>
      </w:r>
    </w:p>
    <w:p w14:paraId="6238C6B4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Metodología: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Charlas, talleres, capacitaciones prácticas, apoyo de la ARL, IPS y evaluaciones de aprendizaje.</w:t>
      </w:r>
    </w:p>
    <w:p w14:paraId="372BE053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7" w:name="_heading=h.ls9f55fbzrv9" w:colFirst="0" w:colLast="0"/>
      <w:bookmarkEnd w:id="7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4.4 Inspecciones de Seguridad</w:t>
      </w:r>
    </w:p>
    <w:p w14:paraId="2949B070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Descripción: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Ejecución del cronograma de inspecciones planeadas en los diferentes centros de trabajo para identificar condiciones y actos inseguros.</w:t>
      </w:r>
    </w:p>
    <w:p w14:paraId="0B027BD4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Objetivo: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 xml:space="preserve"> Detectar oportunamente riesgos y definir acciones correctivas y preventivas.</w:t>
      </w:r>
    </w:p>
    <w:p w14:paraId="79551DE6" w14:textId="77777777" w:rsidR="0024143A" w:rsidRPr="008221A5" w:rsidRDefault="00E56199">
      <w:pPr>
        <w:spacing w:before="240" w:after="240"/>
        <w:jc w:val="both"/>
        <w:rPr>
          <w:rFonts w:eastAsia="Arial Narrow"/>
          <w:b/>
          <w:bCs/>
        </w:rPr>
      </w:pPr>
      <w:r w:rsidRPr="008221A5">
        <w:rPr>
          <w:rFonts w:eastAsia="Arial Narrow"/>
          <w:b/>
          <w:bCs/>
        </w:rPr>
        <w:t>Metodología:</w:t>
      </w:r>
    </w:p>
    <w:p w14:paraId="5168EF00" w14:textId="77777777" w:rsidR="0024143A" w:rsidRPr="008221A5" w:rsidRDefault="00E56199">
      <w:pPr>
        <w:numPr>
          <w:ilvl w:val="0"/>
          <w:numId w:val="2"/>
        </w:numPr>
        <w:spacing w:before="240"/>
        <w:rPr>
          <w:rFonts w:eastAsia="Arial Narrow"/>
        </w:rPr>
      </w:pPr>
      <w:r w:rsidRPr="008221A5">
        <w:rPr>
          <w:rFonts w:eastAsia="Arial Narrow"/>
        </w:rPr>
        <w:t>Listas de chequeo</w:t>
      </w:r>
    </w:p>
    <w:p w14:paraId="41A5A2F3" w14:textId="77777777" w:rsidR="0024143A" w:rsidRPr="008221A5" w:rsidRDefault="00E56199">
      <w:pPr>
        <w:numPr>
          <w:ilvl w:val="0"/>
          <w:numId w:val="2"/>
        </w:numPr>
        <w:rPr>
          <w:rFonts w:eastAsia="Arial Narrow"/>
        </w:rPr>
      </w:pPr>
      <w:r w:rsidRPr="008221A5">
        <w:rPr>
          <w:rFonts w:eastAsia="Arial Narrow"/>
        </w:rPr>
        <w:t>Registros fotográficos</w:t>
      </w:r>
    </w:p>
    <w:p w14:paraId="0A6916DA" w14:textId="77777777" w:rsidR="0024143A" w:rsidRPr="008221A5" w:rsidRDefault="00E56199">
      <w:pPr>
        <w:numPr>
          <w:ilvl w:val="0"/>
          <w:numId w:val="2"/>
        </w:numPr>
        <w:rPr>
          <w:rFonts w:eastAsia="Arial Narrow"/>
        </w:rPr>
      </w:pPr>
      <w:r w:rsidRPr="008221A5">
        <w:rPr>
          <w:rFonts w:eastAsia="Arial Narrow"/>
        </w:rPr>
        <w:t>Informes de hallazgos</w:t>
      </w:r>
    </w:p>
    <w:p w14:paraId="7C9E631D" w14:textId="77777777" w:rsidR="0024143A" w:rsidRPr="008221A5" w:rsidRDefault="00E56199">
      <w:pPr>
        <w:numPr>
          <w:ilvl w:val="0"/>
          <w:numId w:val="2"/>
        </w:numPr>
        <w:spacing w:after="240"/>
        <w:rPr>
          <w:rFonts w:eastAsia="Arial Narrow"/>
        </w:rPr>
      </w:pPr>
      <w:r w:rsidRPr="008221A5">
        <w:rPr>
          <w:rFonts w:eastAsia="Arial Narrow"/>
        </w:rPr>
        <w:t>Seguimiento a acciones correctivas</w:t>
      </w:r>
    </w:p>
    <w:p w14:paraId="634D3908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8" w:name="_heading=h.re0m1x1y7ibf" w:colFirst="0" w:colLast="0"/>
      <w:bookmarkEnd w:id="8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4.5 Actualización del SG-SST</w:t>
      </w:r>
    </w:p>
    <w:p w14:paraId="2491DE85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Descripción: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 xml:space="preserve"> Revisión y actualización de políticas, objetivos, procedimientos, reglamento de higiene y seguridad industrial, matriz legal y demás documentos del sistema.</w:t>
      </w:r>
    </w:p>
    <w:p w14:paraId="0B125C67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t>Objetivo: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 xml:space="preserve"> Asegurar el cumplimiento normativo y la mejora continua del SG-SST.</w:t>
      </w:r>
    </w:p>
    <w:p w14:paraId="5A6F84DA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  <w:b/>
          <w:bCs/>
        </w:rPr>
        <w:lastRenderedPageBreak/>
        <w:t>Metodología:</w:t>
      </w:r>
      <w:r w:rsidRPr="008221A5">
        <w:rPr>
          <w:rFonts w:eastAsia="Arial Narrow"/>
          <w:b/>
          <w:bCs/>
        </w:rPr>
        <w:br/>
      </w:r>
      <w:r w:rsidRPr="008221A5">
        <w:rPr>
          <w:rFonts w:eastAsia="Arial Narrow"/>
        </w:rPr>
        <w:t>Revisión documental, análisis normativo, socialización con comités y trabajadores.</w:t>
      </w:r>
    </w:p>
    <w:p w14:paraId="03488A32" w14:textId="77777777" w:rsidR="0024143A" w:rsidRPr="008221A5" w:rsidRDefault="00E56199">
      <w:pPr>
        <w:pStyle w:val="Ttulo2"/>
        <w:spacing w:before="360" w:after="80"/>
        <w:ind w:right="0"/>
        <w:jc w:val="both"/>
        <w:rPr>
          <w:rFonts w:eastAsia="Arial Narrow"/>
          <w:i w:val="0"/>
          <w:iCs w:val="0"/>
        </w:rPr>
      </w:pPr>
      <w:bookmarkStart w:id="9" w:name="_heading=h.k0mta3ofrudb" w:colFirst="0" w:colLast="0"/>
      <w:bookmarkEnd w:id="9"/>
      <w:r w:rsidRPr="008221A5">
        <w:rPr>
          <w:rFonts w:eastAsia="Arial Narrow"/>
          <w:i w:val="0"/>
          <w:iCs w:val="0"/>
        </w:rPr>
        <w:t>5. Recursos</w:t>
      </w:r>
    </w:p>
    <w:p w14:paraId="10EA6254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10" w:name="_heading=h.ai7wcruj6nop" w:colFirst="0" w:colLast="0"/>
      <w:bookmarkEnd w:id="10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5.1 Recursos Humanos</w:t>
      </w:r>
    </w:p>
    <w:p w14:paraId="0ACAF2E8" w14:textId="77777777" w:rsidR="0024143A" w:rsidRPr="008221A5" w:rsidRDefault="00E56199">
      <w:pPr>
        <w:numPr>
          <w:ilvl w:val="0"/>
          <w:numId w:val="4"/>
        </w:numPr>
        <w:spacing w:before="240"/>
        <w:rPr>
          <w:rFonts w:eastAsia="Arial Narrow"/>
        </w:rPr>
      </w:pPr>
      <w:r w:rsidRPr="008221A5">
        <w:rPr>
          <w:rFonts w:eastAsia="Arial Narrow"/>
        </w:rPr>
        <w:t>Responsable del SG-SST</w:t>
      </w:r>
    </w:p>
    <w:p w14:paraId="26D57637" w14:textId="77777777" w:rsidR="0024143A" w:rsidRPr="008221A5" w:rsidRDefault="00E56199">
      <w:pPr>
        <w:numPr>
          <w:ilvl w:val="0"/>
          <w:numId w:val="4"/>
        </w:numPr>
        <w:rPr>
          <w:rFonts w:eastAsia="Arial Narrow"/>
        </w:rPr>
      </w:pPr>
      <w:r w:rsidRPr="008221A5">
        <w:rPr>
          <w:rFonts w:eastAsia="Arial Narrow"/>
        </w:rPr>
        <w:t>Representante Legal</w:t>
      </w:r>
    </w:p>
    <w:p w14:paraId="6624DDD7" w14:textId="77777777" w:rsidR="0024143A" w:rsidRPr="008221A5" w:rsidRDefault="00E56199">
      <w:pPr>
        <w:numPr>
          <w:ilvl w:val="0"/>
          <w:numId w:val="4"/>
        </w:numPr>
        <w:rPr>
          <w:rFonts w:eastAsia="Arial Narrow"/>
        </w:rPr>
      </w:pPr>
      <w:r w:rsidRPr="008221A5">
        <w:rPr>
          <w:rFonts w:eastAsia="Arial Narrow"/>
        </w:rPr>
        <w:t>COPASST</w:t>
      </w:r>
    </w:p>
    <w:p w14:paraId="2F5F7459" w14:textId="77777777" w:rsidR="0024143A" w:rsidRPr="008221A5" w:rsidRDefault="00E56199">
      <w:pPr>
        <w:numPr>
          <w:ilvl w:val="0"/>
          <w:numId w:val="4"/>
        </w:numPr>
        <w:rPr>
          <w:rFonts w:eastAsia="Arial Narrow"/>
        </w:rPr>
      </w:pPr>
      <w:r w:rsidRPr="008221A5">
        <w:rPr>
          <w:rFonts w:eastAsia="Arial Narrow"/>
        </w:rPr>
        <w:t>Comité de Convivencia Laboral</w:t>
      </w:r>
    </w:p>
    <w:p w14:paraId="7BFF3BBE" w14:textId="77777777" w:rsidR="0024143A" w:rsidRPr="008221A5" w:rsidRDefault="00E56199">
      <w:pPr>
        <w:numPr>
          <w:ilvl w:val="0"/>
          <w:numId w:val="4"/>
        </w:numPr>
        <w:rPr>
          <w:rFonts w:eastAsia="Arial Narrow"/>
        </w:rPr>
      </w:pPr>
      <w:r w:rsidRPr="008221A5">
        <w:rPr>
          <w:rFonts w:eastAsia="Arial Narrow"/>
        </w:rPr>
        <w:t>Brigada de Emergencias</w:t>
      </w:r>
    </w:p>
    <w:p w14:paraId="09A3D7D2" w14:textId="77777777" w:rsidR="0024143A" w:rsidRPr="008221A5" w:rsidRDefault="00E56199">
      <w:pPr>
        <w:numPr>
          <w:ilvl w:val="0"/>
          <w:numId w:val="4"/>
        </w:numPr>
        <w:spacing w:after="240"/>
        <w:rPr>
          <w:rFonts w:eastAsia="Arial Narrow"/>
        </w:rPr>
      </w:pPr>
      <w:r w:rsidRPr="008221A5">
        <w:rPr>
          <w:rFonts w:eastAsia="Arial Narrow"/>
        </w:rPr>
        <w:t>Apoyo de ARL e IPS</w:t>
      </w:r>
    </w:p>
    <w:p w14:paraId="6D9B4710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11" w:name="_heading=h.vpmtrur6xh46" w:colFirst="0" w:colLast="0"/>
      <w:bookmarkEnd w:id="11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5.2 Recursos Financieros</w:t>
      </w:r>
    </w:p>
    <w:p w14:paraId="79021E5B" w14:textId="77777777" w:rsidR="0024143A" w:rsidRPr="008221A5" w:rsidRDefault="00E56199">
      <w:pPr>
        <w:numPr>
          <w:ilvl w:val="0"/>
          <w:numId w:val="8"/>
        </w:numPr>
        <w:spacing w:before="240"/>
        <w:rPr>
          <w:rFonts w:eastAsia="Arial Narrow"/>
        </w:rPr>
      </w:pPr>
      <w:r w:rsidRPr="008221A5">
        <w:rPr>
          <w:rFonts w:eastAsia="Arial Narrow"/>
        </w:rPr>
        <w:t>Presupuesto para capacitaciones</w:t>
      </w:r>
    </w:p>
    <w:p w14:paraId="6153787A" w14:textId="77777777" w:rsidR="0024143A" w:rsidRPr="008221A5" w:rsidRDefault="00E56199">
      <w:pPr>
        <w:numPr>
          <w:ilvl w:val="0"/>
          <w:numId w:val="8"/>
        </w:numPr>
        <w:rPr>
          <w:rFonts w:eastAsia="Arial Narrow"/>
        </w:rPr>
      </w:pPr>
      <w:r w:rsidRPr="008221A5">
        <w:rPr>
          <w:rFonts w:eastAsia="Arial Narrow"/>
        </w:rPr>
        <w:t>Mediciones ambientales</w:t>
      </w:r>
    </w:p>
    <w:p w14:paraId="5A41BE0E" w14:textId="77777777" w:rsidR="0024143A" w:rsidRPr="008221A5" w:rsidRDefault="00E56199">
      <w:pPr>
        <w:numPr>
          <w:ilvl w:val="0"/>
          <w:numId w:val="8"/>
        </w:numPr>
        <w:spacing w:after="240"/>
        <w:rPr>
          <w:rFonts w:eastAsia="Arial Narrow"/>
        </w:rPr>
      </w:pPr>
      <w:r w:rsidRPr="008221A5">
        <w:rPr>
          <w:rFonts w:eastAsia="Arial Narrow"/>
        </w:rPr>
        <w:t>Exámenes médicos ocupacionales</w:t>
      </w:r>
    </w:p>
    <w:p w14:paraId="272501D8" w14:textId="77777777" w:rsidR="0024143A" w:rsidRPr="008221A5" w:rsidRDefault="00E56199">
      <w:pPr>
        <w:pStyle w:val="Ttulo3"/>
        <w:keepNext w:val="0"/>
        <w:keepLines w:val="0"/>
        <w:spacing w:before="280" w:after="80"/>
        <w:jc w:val="both"/>
        <w:rPr>
          <w:rFonts w:ascii="Arial" w:eastAsia="Arial Narrow" w:hAnsi="Arial" w:cs="Arial"/>
          <w:b/>
          <w:bCs/>
          <w:color w:val="000000"/>
          <w:sz w:val="22"/>
          <w:szCs w:val="22"/>
        </w:rPr>
      </w:pPr>
      <w:bookmarkStart w:id="12" w:name="_heading=h.zfzf6qk1r1sx" w:colFirst="0" w:colLast="0"/>
      <w:bookmarkEnd w:id="12"/>
      <w:r w:rsidRPr="008221A5">
        <w:rPr>
          <w:rFonts w:ascii="Arial" w:eastAsia="Arial Narrow" w:hAnsi="Arial" w:cs="Arial"/>
          <w:b/>
          <w:bCs/>
          <w:color w:val="000000"/>
          <w:sz w:val="22"/>
          <w:szCs w:val="22"/>
        </w:rPr>
        <w:t>5.3 Recursos Técnicos</w:t>
      </w:r>
    </w:p>
    <w:p w14:paraId="51C47E61" w14:textId="77777777" w:rsidR="0024143A" w:rsidRPr="008221A5" w:rsidRDefault="00E56199">
      <w:pPr>
        <w:numPr>
          <w:ilvl w:val="0"/>
          <w:numId w:val="9"/>
        </w:numPr>
        <w:spacing w:before="240"/>
        <w:rPr>
          <w:rFonts w:eastAsia="Arial Narrow"/>
        </w:rPr>
      </w:pPr>
      <w:r w:rsidRPr="008221A5">
        <w:rPr>
          <w:rFonts w:eastAsia="Arial Narrow"/>
        </w:rPr>
        <w:t>Herramientas de gestión del SG-SST</w:t>
      </w:r>
    </w:p>
    <w:p w14:paraId="7A3130F1" w14:textId="77777777" w:rsidR="0024143A" w:rsidRPr="008221A5" w:rsidRDefault="00E56199">
      <w:pPr>
        <w:numPr>
          <w:ilvl w:val="0"/>
          <w:numId w:val="9"/>
        </w:numPr>
        <w:rPr>
          <w:rFonts w:eastAsia="Arial Narrow"/>
        </w:rPr>
      </w:pPr>
      <w:r w:rsidRPr="008221A5">
        <w:rPr>
          <w:rFonts w:eastAsia="Arial Narrow"/>
        </w:rPr>
        <w:t>Equipos de emergencia</w:t>
      </w:r>
    </w:p>
    <w:p w14:paraId="4C2F885C" w14:textId="77777777" w:rsidR="0024143A" w:rsidRPr="008221A5" w:rsidRDefault="00E56199">
      <w:pPr>
        <w:numPr>
          <w:ilvl w:val="0"/>
          <w:numId w:val="9"/>
        </w:numPr>
        <w:spacing w:after="240"/>
        <w:rPr>
          <w:rFonts w:eastAsia="Arial Narrow"/>
        </w:rPr>
      </w:pPr>
      <w:r w:rsidRPr="008221A5">
        <w:rPr>
          <w:rFonts w:eastAsia="Arial Narrow"/>
        </w:rPr>
        <w:t>Instrumentos de medición</w:t>
      </w:r>
      <w:r w:rsidRPr="008221A5">
        <w:rPr>
          <w:rFonts w:eastAsia="Arial Narrow"/>
        </w:rPr>
        <w:br/>
      </w:r>
    </w:p>
    <w:p w14:paraId="568F002C" w14:textId="77777777" w:rsidR="0024143A" w:rsidRPr="008221A5" w:rsidRDefault="00E56199">
      <w:pPr>
        <w:pStyle w:val="Ttulo2"/>
        <w:spacing w:before="360" w:after="80"/>
        <w:ind w:right="0"/>
        <w:jc w:val="both"/>
        <w:rPr>
          <w:rFonts w:eastAsia="Arial Narrow"/>
          <w:i w:val="0"/>
          <w:iCs w:val="0"/>
        </w:rPr>
      </w:pPr>
      <w:bookmarkStart w:id="13" w:name="_heading=h.ded1ivbnm2q7" w:colFirst="0" w:colLast="0"/>
      <w:bookmarkEnd w:id="13"/>
      <w:r w:rsidRPr="008221A5">
        <w:rPr>
          <w:rFonts w:eastAsia="Arial Narrow"/>
          <w:i w:val="0"/>
          <w:iCs w:val="0"/>
        </w:rPr>
        <w:t>6. Indicadores de Desempeño</w:t>
      </w:r>
    </w:p>
    <w:p w14:paraId="47066E27" w14:textId="77777777" w:rsidR="0024143A" w:rsidRPr="008221A5" w:rsidRDefault="00E56199">
      <w:pPr>
        <w:numPr>
          <w:ilvl w:val="0"/>
          <w:numId w:val="7"/>
        </w:numPr>
        <w:spacing w:before="240"/>
        <w:rPr>
          <w:rFonts w:eastAsia="Arial Narrow"/>
        </w:rPr>
      </w:pPr>
      <w:r w:rsidRPr="008221A5">
        <w:rPr>
          <w:rFonts w:eastAsia="Arial Narrow"/>
        </w:rPr>
        <w:t>Frecuencia de accidentes de trabajo: Reducción progresiva frente al año anterior.</w:t>
      </w:r>
    </w:p>
    <w:p w14:paraId="5CBCA3A9" w14:textId="77777777" w:rsidR="0024143A" w:rsidRPr="008221A5" w:rsidRDefault="00596E0C">
      <w:pPr>
        <w:numPr>
          <w:ilvl w:val="0"/>
          <w:numId w:val="7"/>
        </w:numPr>
        <w:rPr>
          <w:rFonts w:eastAsia="Arial Narrow"/>
        </w:rPr>
      </w:pPr>
      <w:sdt>
        <w:sdtPr>
          <w:tag w:val="goog_rdk_0"/>
          <w:id w:val="-1230956273"/>
        </w:sdtPr>
        <w:sdtEndPr/>
        <w:sdtContent>
          <w:r w:rsidR="00E56199" w:rsidRPr="008221A5">
            <w:rPr>
              <w:rFonts w:eastAsia="Arial Unicode MS"/>
            </w:rPr>
            <w:t>Cumplimiento del plan de capacitaciones: ≥ 90 %.</w:t>
          </w:r>
        </w:sdtContent>
      </w:sdt>
    </w:p>
    <w:p w14:paraId="4BDF6DE6" w14:textId="77777777" w:rsidR="0024143A" w:rsidRPr="008221A5" w:rsidRDefault="00E56199">
      <w:pPr>
        <w:numPr>
          <w:ilvl w:val="0"/>
          <w:numId w:val="7"/>
        </w:numPr>
        <w:rPr>
          <w:rFonts w:eastAsia="Arial Narrow"/>
        </w:rPr>
      </w:pPr>
      <w:r w:rsidRPr="008221A5">
        <w:rPr>
          <w:rFonts w:eastAsia="Arial Narrow"/>
        </w:rPr>
        <w:t>Ejecución del cronograma de inspecciones: 100 %.</w:t>
      </w:r>
    </w:p>
    <w:p w14:paraId="5587F2C9" w14:textId="77777777" w:rsidR="0024143A" w:rsidRPr="008221A5" w:rsidRDefault="00E56199">
      <w:pPr>
        <w:numPr>
          <w:ilvl w:val="0"/>
          <w:numId w:val="7"/>
        </w:numPr>
        <w:spacing w:after="240"/>
        <w:rPr>
          <w:rFonts w:eastAsia="Arial Narrow"/>
        </w:rPr>
      </w:pPr>
      <w:r w:rsidRPr="008221A5">
        <w:rPr>
          <w:rFonts w:eastAsia="Arial Narrow"/>
        </w:rPr>
        <w:t>Cumplimiento de requisitos legales: 100 %.</w:t>
      </w:r>
    </w:p>
    <w:p w14:paraId="5B79E7E1" w14:textId="77777777" w:rsidR="0024143A" w:rsidRPr="008221A5" w:rsidRDefault="00E56199">
      <w:pPr>
        <w:pStyle w:val="Ttulo2"/>
        <w:spacing w:before="360" w:after="80"/>
        <w:ind w:right="0"/>
        <w:jc w:val="both"/>
        <w:rPr>
          <w:rFonts w:eastAsia="Arial Narrow"/>
          <w:i w:val="0"/>
          <w:iCs w:val="0"/>
        </w:rPr>
      </w:pPr>
      <w:bookmarkStart w:id="14" w:name="_heading=h.r6lj8icv22sz" w:colFirst="0" w:colLast="0"/>
      <w:bookmarkEnd w:id="14"/>
      <w:r w:rsidRPr="008221A5">
        <w:rPr>
          <w:rFonts w:eastAsia="Arial Narrow"/>
          <w:i w:val="0"/>
          <w:iCs w:val="0"/>
        </w:rPr>
        <w:t>7. Evaluación y Seguimiento</w:t>
      </w:r>
    </w:p>
    <w:p w14:paraId="6EC17AED" w14:textId="77777777" w:rsidR="0024143A" w:rsidRPr="008221A5" w:rsidRDefault="00E56199">
      <w:pPr>
        <w:spacing w:before="240" w:after="240"/>
        <w:jc w:val="both"/>
        <w:rPr>
          <w:rFonts w:eastAsia="Arial Narrow"/>
        </w:rPr>
      </w:pPr>
      <w:r w:rsidRPr="008221A5">
        <w:rPr>
          <w:rFonts w:eastAsia="Arial Narrow"/>
        </w:rPr>
        <w:t>El seguimiento al Plan de Trabajo se realizará de manera mensual y trimestral, a través de reuniones del COPASST y del Comité de Convivencia Laboral, análisis de indicadores, auditoría interna y revisión por la Alta Dirección, permitiendo realizar ajustes oportunos para el cumplimiento de los objetivos del SG-SST.</w:t>
      </w:r>
    </w:p>
    <w:p w14:paraId="0F95CE49" w14:textId="77777777" w:rsidR="0024143A" w:rsidRPr="008221A5" w:rsidRDefault="0024143A">
      <w:pPr>
        <w:jc w:val="both"/>
        <w:rPr>
          <w:rFonts w:eastAsia="Arial Narrow"/>
        </w:rPr>
      </w:pPr>
    </w:p>
    <w:p w14:paraId="7EB56607" w14:textId="77777777" w:rsidR="0024143A" w:rsidRDefault="0024143A">
      <w:pP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748A524A" w14:textId="643C3299" w:rsidR="0024143A" w:rsidRPr="008221A5" w:rsidRDefault="008221A5">
      <w:pPr>
        <w:jc w:val="both"/>
        <w:rPr>
          <w:rFonts w:ascii="Arial Narrow" w:eastAsia="Arial Narrow" w:hAnsi="Arial Narrow" w:cs="Arial Narrow"/>
          <w:sz w:val="24"/>
          <w:szCs w:val="24"/>
        </w:rPr>
      </w:pPr>
      <w:r w:rsidRPr="00596E0C">
        <w:rPr>
          <w:rFonts w:eastAsia="Arial Narrow"/>
          <w:b/>
          <w:sz w:val="16"/>
          <w:szCs w:val="16"/>
        </w:rPr>
        <w:t>Elaborado por</w:t>
      </w:r>
      <w:r w:rsidRPr="008221A5">
        <w:rPr>
          <w:rFonts w:eastAsia="Arial Narrow"/>
          <w:sz w:val="16"/>
          <w:szCs w:val="16"/>
        </w:rPr>
        <w:t>:</w:t>
      </w:r>
      <w:r w:rsidRPr="008221A5">
        <w:rPr>
          <w:sz w:val="16"/>
          <w:szCs w:val="16"/>
        </w:rPr>
        <w:t xml:space="preserve"> </w:t>
      </w:r>
      <w:r w:rsidRPr="008221A5">
        <w:rPr>
          <w:rFonts w:eastAsia="Arial Narrow"/>
          <w:sz w:val="16"/>
          <w:szCs w:val="16"/>
        </w:rPr>
        <w:t>MARICELA PINEDA ARIAS - Profesional en SST</w:t>
      </w:r>
      <w:bookmarkStart w:id="15" w:name="_GoBack"/>
      <w:bookmarkEnd w:id="15"/>
    </w:p>
    <w:sectPr w:rsidR="0024143A" w:rsidRPr="008221A5">
      <w:headerReference w:type="default" r:id="rId8"/>
      <w:footerReference w:type="default" r:id="rId9"/>
      <w:pgSz w:w="12240" w:h="15840"/>
      <w:pgMar w:top="2410" w:right="380" w:bottom="2127" w:left="851" w:header="720" w:footer="18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15234" w14:textId="77777777" w:rsidR="006E7883" w:rsidRDefault="00E56199">
      <w:r>
        <w:separator/>
      </w:r>
    </w:p>
  </w:endnote>
  <w:endnote w:type="continuationSeparator" w:id="0">
    <w:p w14:paraId="2358D6CE" w14:textId="77777777" w:rsidR="006E7883" w:rsidRDefault="00E5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927029-5598-4F1F-89C3-88705CE0AFAE}"/>
    <w:embedItalic r:id="rId2" w:fontKey="{64C3F420-3026-45AF-AD2E-F56FCA22D9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D0BABEF-5A33-42A6-9DE3-C04069D6EF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E79D353-BF0E-40C5-A397-5DE691600AE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59FBF7B-A006-4750-8EEF-1ECF73AAD8D2}"/>
    <w:embedBold r:id="rId6" w:fontKey="{3EC1B143-AC0E-4D21-BA6C-206A0E3FA99E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92EB2FF-71B7-447E-AC66-C0A5017A4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4DF28" w14:textId="77777777" w:rsidR="0024143A" w:rsidRDefault="00E561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426AFF7" wp14:editId="1B397BF6">
          <wp:simplePos x="0" y="0"/>
          <wp:positionH relativeFrom="column">
            <wp:posOffset>-540383</wp:posOffset>
          </wp:positionH>
          <wp:positionV relativeFrom="paragraph">
            <wp:posOffset>87630</wp:posOffset>
          </wp:positionV>
          <wp:extent cx="7891481" cy="1128939"/>
          <wp:effectExtent l="0" t="0" r="0" b="0"/>
          <wp:wrapNone/>
          <wp:docPr id="11356913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2030"/>
                  <a:stretch>
                    <a:fillRect/>
                  </a:stretch>
                </pic:blipFill>
                <pic:spPr>
                  <a:xfrm>
                    <a:off x="0" y="0"/>
                    <a:ext cx="7891481" cy="11289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1122E" w14:textId="77777777" w:rsidR="006E7883" w:rsidRDefault="00E56199">
      <w:r>
        <w:separator/>
      </w:r>
    </w:p>
  </w:footnote>
  <w:footnote w:type="continuationSeparator" w:id="0">
    <w:p w14:paraId="40830A6A" w14:textId="77777777" w:rsidR="006E7883" w:rsidRDefault="00E56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02A7C" w14:textId="77777777" w:rsidR="0024143A" w:rsidRDefault="00E561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DE46EAA" wp14:editId="0F763046">
          <wp:simplePos x="0" y="0"/>
          <wp:positionH relativeFrom="page">
            <wp:align>right</wp:align>
          </wp:positionH>
          <wp:positionV relativeFrom="page">
            <wp:posOffset>227965</wp:posOffset>
          </wp:positionV>
          <wp:extent cx="7792085" cy="1306195"/>
          <wp:effectExtent l="0" t="0" r="0" b="0"/>
          <wp:wrapNone/>
          <wp:docPr id="11356913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0333"/>
                  <a:stretch>
                    <a:fillRect/>
                  </a:stretch>
                </pic:blipFill>
                <pic:spPr>
                  <a:xfrm>
                    <a:off x="0" y="0"/>
                    <a:ext cx="7792085" cy="1306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75EE"/>
    <w:multiLevelType w:val="multilevel"/>
    <w:tmpl w:val="F4C60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636BBD"/>
    <w:multiLevelType w:val="multilevel"/>
    <w:tmpl w:val="DB9C6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F254C3"/>
    <w:multiLevelType w:val="multilevel"/>
    <w:tmpl w:val="1F88E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574C57"/>
    <w:multiLevelType w:val="multilevel"/>
    <w:tmpl w:val="DB5E3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A50136"/>
    <w:multiLevelType w:val="multilevel"/>
    <w:tmpl w:val="685CE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2B137D"/>
    <w:multiLevelType w:val="multilevel"/>
    <w:tmpl w:val="96B64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A1660B"/>
    <w:multiLevelType w:val="multilevel"/>
    <w:tmpl w:val="24147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30" w:hanging="37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7" w15:restartNumberingAfterBreak="0">
    <w:nsid w:val="6A1B51FF"/>
    <w:multiLevelType w:val="multilevel"/>
    <w:tmpl w:val="B3346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4FF229B"/>
    <w:multiLevelType w:val="multilevel"/>
    <w:tmpl w:val="7DDE18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5B4161"/>
    <w:multiLevelType w:val="multilevel"/>
    <w:tmpl w:val="EC309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43A"/>
    <w:rsid w:val="0024143A"/>
    <w:rsid w:val="004B18CF"/>
    <w:rsid w:val="00596E0C"/>
    <w:rsid w:val="006E7883"/>
    <w:rsid w:val="008221A5"/>
    <w:rsid w:val="00E5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698E3"/>
  <w15:docId w15:val="{CC15402B-DA9E-4D47-8440-749AABB4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40" w:hanging="361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ind w:right="214"/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76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684"/>
    <w:rPr>
      <w:rFonts w:ascii="Tahoma" w:eastAsia="Arial" w:hAnsi="Tahoma" w:cs="Tahoma"/>
      <w:sz w:val="16"/>
      <w:szCs w:val="16"/>
      <w:lang w:val="es-ES"/>
    </w:rPr>
  </w:style>
  <w:style w:type="paragraph" w:styleId="Sinespaciado">
    <w:name w:val="No Spacing"/>
    <w:uiPriority w:val="1"/>
    <w:qFormat/>
    <w:rsid w:val="00B63653"/>
    <w:rPr>
      <w:lang w:val="es-ES"/>
    </w:rPr>
  </w:style>
  <w:style w:type="character" w:customStyle="1" w:styleId="Ttulo3Car">
    <w:name w:val="Título 3 Car"/>
    <w:basedOn w:val="Fuentedeprrafopredeter"/>
    <w:uiPriority w:val="9"/>
    <w:semiHidden/>
    <w:rsid w:val="00A3395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70A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0A1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70A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A11"/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39"/>
    <w:rsid w:val="003A2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uiPriority w:val="9"/>
    <w:semiHidden/>
    <w:rsid w:val="00F554E3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HTqUgJ52T+AbRpLi4yK6xtKpQ==">CgMxLjAaKwoBMBImCiQIB0IgCgxBcmlhbCBOYXJyb3cSEEFyaWFsIFVuaWNvZGUgTVMyDmguaGIybmh0eHNqc2VlMg5oLmRrNm50YWhpMXhvMjIOaC55a25qNjdsZTkzcW8yDmguZjl0cGYxMjB6dDBoMg5oLjRpZnV6azRlNWY4czIOaC5hdDZpb29mZHc1c2YyDmguOXp2dHcwbjR5YzBvMg5oLmxzOWY1NWZienJ2OTIOaC5yZTBtMXgxeTdpYmYyDmguazBtdGEzb2ZydWRiMg5oLmFpN3djcnVqNm5vcDIOaC52cG10cnVyNnhoNDYyDmguemZ6ZjZxazFyMXN4Mg5oLmRlZDFpdmJubTJxNzIOaC5yNmxqOGljdjIyc3o4AHIhMVdMa3A3ZDlORUgyMUVObUhoaUFtT2dmSDdrdjdvME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950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Fernando Cano Mejia</dc:creator>
  <cp:lastModifiedBy>Maria Eugenia Ceballos Salinas</cp:lastModifiedBy>
  <cp:revision>4</cp:revision>
  <dcterms:created xsi:type="dcterms:W3CDTF">2026-01-13T21:49:00Z</dcterms:created>
  <dcterms:modified xsi:type="dcterms:W3CDTF">2026-01-20T02:56:00Z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2021-12-29T00:00:00Z</vt:filetime>
  </property>
</Properties>
</file>