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1460" w14:textId="77777777" w:rsidR="00AE0E06" w:rsidRPr="000C4BD1" w:rsidRDefault="00AE0E06" w:rsidP="00AE0E06">
      <w:pPr>
        <w:spacing w:after="0" w:line="240" w:lineRule="auto"/>
        <w:rPr>
          <w:rFonts w:ascii="Arial" w:hAnsi="Arial" w:cs="Arial"/>
        </w:rPr>
      </w:pPr>
    </w:p>
    <w:p w14:paraId="04D721C5" w14:textId="77777777" w:rsidR="00AE0E06" w:rsidRPr="00834B61" w:rsidRDefault="00AE0E06" w:rsidP="000C4BD1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 w:rsidRPr="00834B61">
        <w:rPr>
          <w:rFonts w:ascii="Arial" w:hAnsi="Arial" w:cs="Arial"/>
          <w:b/>
          <w:bCs/>
          <w:color w:val="004F88"/>
          <w:sz w:val="72"/>
          <w:szCs w:val="72"/>
        </w:rPr>
        <w:t>PLAN DE SEGURIDAD Y PRIVACIDAD DE LA INFORMACION</w:t>
      </w:r>
    </w:p>
    <w:p w14:paraId="4C372542" w14:textId="77777777" w:rsidR="00AE0E06" w:rsidRPr="00834B61" w:rsidRDefault="00AE0E06" w:rsidP="00AE0E06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 w:rsidRPr="00834B61">
        <w:rPr>
          <w:rFonts w:ascii="Arial" w:hAnsi="Arial" w:cs="Arial"/>
          <w:b/>
          <w:bCs/>
          <w:color w:val="004F88"/>
          <w:sz w:val="72"/>
          <w:szCs w:val="72"/>
        </w:rPr>
        <w:t xml:space="preserve"> </w:t>
      </w:r>
    </w:p>
    <w:p w14:paraId="5E0B589D" w14:textId="5F3099B6" w:rsidR="00AE0E06" w:rsidRPr="00834B61" w:rsidRDefault="00AE0E06" w:rsidP="00834B61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 w:rsidRPr="00834B61">
        <w:rPr>
          <w:rFonts w:ascii="Arial" w:hAnsi="Arial" w:cs="Arial"/>
          <w:b/>
          <w:bCs/>
          <w:color w:val="004F88"/>
          <w:sz w:val="72"/>
          <w:szCs w:val="72"/>
        </w:rPr>
        <w:t xml:space="preserve"> MODELO DE PRIVACIDAD Y SEGURIDAD DE LA INFORMACION </w:t>
      </w:r>
    </w:p>
    <w:p w14:paraId="7453720C" w14:textId="77777777" w:rsidR="00AE0E06" w:rsidRPr="00834B61" w:rsidRDefault="00AE0E06" w:rsidP="00AE0E06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</w:p>
    <w:p w14:paraId="404B2F98" w14:textId="4C14B0A6" w:rsidR="00AE0E06" w:rsidRDefault="00834B61" w:rsidP="00AE0E06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>
        <w:rPr>
          <w:rFonts w:ascii="Arial" w:hAnsi="Arial" w:cs="Arial"/>
          <w:b/>
          <w:bCs/>
          <w:color w:val="004F88"/>
          <w:sz w:val="72"/>
          <w:szCs w:val="72"/>
        </w:rPr>
        <w:t xml:space="preserve">INSTITUTO DE CULTURA Y TURISMO </w:t>
      </w:r>
    </w:p>
    <w:p w14:paraId="61DC32C5" w14:textId="77777777" w:rsidR="00834B61" w:rsidRDefault="00834B61" w:rsidP="00AE0E06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</w:p>
    <w:p w14:paraId="7A39D780" w14:textId="5822981C" w:rsidR="00834B61" w:rsidRPr="00834B61" w:rsidRDefault="00834B61" w:rsidP="00AE0E06">
      <w:pPr>
        <w:spacing w:after="0" w:line="240" w:lineRule="auto"/>
        <w:jc w:val="center"/>
        <w:rPr>
          <w:rFonts w:ascii="Arial" w:hAnsi="Arial" w:cs="Arial"/>
          <w:b/>
          <w:bCs/>
          <w:color w:val="004F88"/>
          <w:sz w:val="72"/>
          <w:szCs w:val="72"/>
        </w:rPr>
      </w:pPr>
      <w:r>
        <w:rPr>
          <w:rFonts w:ascii="Arial" w:hAnsi="Arial" w:cs="Arial"/>
          <w:b/>
          <w:bCs/>
          <w:color w:val="004F88"/>
          <w:sz w:val="72"/>
          <w:szCs w:val="72"/>
        </w:rPr>
        <w:t>ENERO 2024</w:t>
      </w:r>
    </w:p>
    <w:p w14:paraId="27A5D333" w14:textId="77777777" w:rsidR="00AE0E06" w:rsidRPr="000C4BD1" w:rsidRDefault="00AE0E06" w:rsidP="00AE0E06">
      <w:pPr>
        <w:spacing w:after="0" w:line="240" w:lineRule="auto"/>
        <w:ind w:left="10" w:right="-15" w:hanging="10"/>
        <w:jc w:val="center"/>
        <w:rPr>
          <w:rFonts w:ascii="Arial" w:hAnsi="Arial" w:cs="Arial"/>
        </w:rPr>
      </w:pPr>
    </w:p>
    <w:p w14:paraId="771C2E24" w14:textId="77777777" w:rsidR="00AE0E06" w:rsidRPr="000C4BD1" w:rsidRDefault="00AE0E06" w:rsidP="00221CBD">
      <w:pPr>
        <w:spacing w:after="0" w:line="240" w:lineRule="auto"/>
        <w:ind w:right="-15"/>
        <w:rPr>
          <w:rFonts w:ascii="Arial" w:hAnsi="Arial" w:cs="Arial"/>
        </w:rPr>
      </w:pPr>
    </w:p>
    <w:p w14:paraId="4A102734" w14:textId="69CBAA08" w:rsidR="00AE0E06" w:rsidRPr="00834B61" w:rsidRDefault="00AE0E06" w:rsidP="00AE0E06">
      <w:pPr>
        <w:numPr>
          <w:ilvl w:val="0"/>
          <w:numId w:val="1"/>
        </w:numPr>
        <w:spacing w:after="0" w:line="240" w:lineRule="auto"/>
        <w:ind w:left="699" w:right="-15" w:hanging="359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OBJETIVOS </w:t>
      </w:r>
    </w:p>
    <w:p w14:paraId="68BCDD11" w14:textId="77777777" w:rsidR="00AE0E06" w:rsidRPr="00834B61" w:rsidRDefault="00AE0E06" w:rsidP="00AE0E06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3079B396" w14:textId="77777777" w:rsidR="00AE0E06" w:rsidRPr="00834B61" w:rsidRDefault="00AE0E06" w:rsidP="00AE0E06">
      <w:pPr>
        <w:numPr>
          <w:ilvl w:val="1"/>
          <w:numId w:val="1"/>
        </w:numPr>
        <w:spacing w:after="0" w:line="240" w:lineRule="auto"/>
        <w:ind w:right="-15" w:hanging="360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 GENERAL  </w:t>
      </w:r>
    </w:p>
    <w:p w14:paraId="47EB563C" w14:textId="77777777" w:rsidR="00AE0E06" w:rsidRPr="00834B61" w:rsidRDefault="00AE0E06" w:rsidP="00AE0E06">
      <w:pPr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A582659" w14:textId="2C8001D8" w:rsidR="00AE0E06" w:rsidRPr="00834B61" w:rsidRDefault="00AE0E06" w:rsidP="00275C25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Diseñar un plan que aporte al desarrollo e implementación del Modelo de Gestión de Seguridad de la Información – MSPI en el instituto de Cultura y Turismo de Manizales, que garantice la confiabilidad, disponibilidad e integridad de los activos de información de la entidad, dando cumplimiento al marco normativo vigente y la Política Nacional de Seguridad Digital.  </w:t>
      </w:r>
    </w:p>
    <w:p w14:paraId="45D37E74" w14:textId="77777777" w:rsidR="00275C25" w:rsidRPr="00834B61" w:rsidRDefault="00275C25" w:rsidP="00275C25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</w:p>
    <w:p w14:paraId="12C3E30D" w14:textId="77777777" w:rsidR="00AE0E06" w:rsidRPr="00834B61" w:rsidRDefault="00AE0E06" w:rsidP="00275C25">
      <w:pPr>
        <w:spacing w:after="0" w:line="24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 </w:t>
      </w:r>
    </w:p>
    <w:p w14:paraId="7FEA1E78" w14:textId="77777777" w:rsidR="00AE0E06" w:rsidRPr="00834B61" w:rsidRDefault="00AE0E06" w:rsidP="00AE0E06">
      <w:pPr>
        <w:numPr>
          <w:ilvl w:val="1"/>
          <w:numId w:val="1"/>
        </w:numPr>
        <w:spacing w:after="0" w:line="240" w:lineRule="auto"/>
        <w:ind w:right="-15" w:hanging="360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OBJETIVOS ESPECIFICOS  </w:t>
      </w:r>
    </w:p>
    <w:p w14:paraId="539FDD00" w14:textId="77777777" w:rsidR="00AE0E06" w:rsidRPr="00834B61" w:rsidRDefault="00AE0E06" w:rsidP="00AE0E06">
      <w:pPr>
        <w:spacing w:after="0" w:line="240" w:lineRule="auto"/>
        <w:ind w:left="10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9ACD8E9" w14:textId="437E188B" w:rsidR="00AE0E06" w:rsidRPr="00834B61" w:rsidRDefault="00AE0E06" w:rsidP="00275C2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Actualizar el manual de políticas de privacidad y seguridad de la información, de acuerdo con los lineamientos establecidos en el modelo de seguridad de la estrategia de Gobierno Digital.   </w:t>
      </w:r>
    </w:p>
    <w:p w14:paraId="270A6180" w14:textId="77777777" w:rsidR="00AE0E06" w:rsidRPr="00834B61" w:rsidRDefault="00AE0E06" w:rsidP="00AE0E06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544B32D5" w14:textId="3B5CB276" w:rsidR="00AE0E06" w:rsidRPr="00834B61" w:rsidRDefault="00AE0E06" w:rsidP="00AE0E06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Diseñar y actualizar los procedimientos que soporten la estrategia de privacidad y seguridad de la información d</w:t>
      </w:r>
      <w:r w:rsidR="00275C25" w:rsidRPr="00834B61">
        <w:rPr>
          <w:rFonts w:ascii="Arial" w:hAnsi="Arial" w:cs="Arial"/>
          <w:sz w:val="24"/>
          <w:szCs w:val="24"/>
        </w:rPr>
        <w:t>el Instituto de Cultura y Turismo de Manizales</w:t>
      </w:r>
      <w:r w:rsidRPr="00834B61">
        <w:rPr>
          <w:rFonts w:ascii="Arial" w:hAnsi="Arial" w:cs="Arial"/>
          <w:sz w:val="24"/>
          <w:szCs w:val="24"/>
        </w:rPr>
        <w:t xml:space="preserve">.   </w:t>
      </w:r>
    </w:p>
    <w:p w14:paraId="63E9EC38" w14:textId="77777777" w:rsidR="00AE0E06" w:rsidRPr="00834B61" w:rsidRDefault="00AE0E06" w:rsidP="00AE0E06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0180E31" w14:textId="77777777" w:rsidR="00AE0E06" w:rsidRPr="00834B61" w:rsidRDefault="00AE0E06" w:rsidP="00AE0E06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Desarrollar una estrategia para comunicar el modelo de Gestión de seguridad de la información al interior de la entidad.  </w:t>
      </w:r>
    </w:p>
    <w:p w14:paraId="55E52C37" w14:textId="77777777" w:rsidR="00AE0E06" w:rsidRPr="00834B61" w:rsidRDefault="00AE0E06" w:rsidP="00AE0E06">
      <w:pPr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53DE1F95" w14:textId="77777777" w:rsidR="00AE0E06" w:rsidRPr="00834B61" w:rsidRDefault="00AE0E06" w:rsidP="00AE0E06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Definir indicadores para medir la eficiencia y eficacia del sistema de gestión de seguridad y privacidad de la información (MSPI) de la entidad, aprobarlos mediante el comité de gestión y desempeño institucional, implementarlos y actualizarlos mediante un proceso de mejora continua. </w:t>
      </w:r>
    </w:p>
    <w:p w14:paraId="0B6E7CA9" w14:textId="77777777" w:rsidR="00AE0E06" w:rsidRPr="00834B61" w:rsidRDefault="00AE0E06" w:rsidP="00AE0E06">
      <w:pPr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28B11798" w14:textId="2C82AEFE" w:rsidR="00AE0E06" w:rsidRPr="00834B61" w:rsidRDefault="00AE0E06" w:rsidP="00AE0E06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Fortalecer las capacidades en seguridad digital de la entidad estableciendo convenios o acuerdos con otras entidades en temas relacionados con la defensa y seguridad digital. </w:t>
      </w:r>
    </w:p>
    <w:p w14:paraId="2CE2DE8A" w14:textId="77777777" w:rsidR="00AE0E06" w:rsidRPr="00834B61" w:rsidRDefault="00AE0E06" w:rsidP="00AE0E06">
      <w:pPr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</w:t>
      </w:r>
    </w:p>
    <w:p w14:paraId="16801014" w14:textId="77777777" w:rsidR="00AE0E06" w:rsidRPr="00834B61" w:rsidRDefault="00AE0E06" w:rsidP="002A5D9E">
      <w:pPr>
        <w:numPr>
          <w:ilvl w:val="0"/>
          <w:numId w:val="2"/>
        </w:numPr>
        <w:spacing w:after="0" w:line="240" w:lineRule="auto"/>
        <w:ind w:left="730"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Fortalecer las capacidades en seguridad digital de la entidad a través de ejercicios de simulación de incidentes de seguridad digital al interior de la entidad.  </w:t>
      </w:r>
    </w:p>
    <w:p w14:paraId="49F58EBB" w14:textId="77777777" w:rsidR="000C4BD1" w:rsidRPr="00834B61" w:rsidRDefault="000C4BD1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17000" w14:textId="77777777" w:rsidR="00AE0E06" w:rsidRPr="00834B61" w:rsidRDefault="00AE0E06" w:rsidP="000C4BD1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Adelantar acciones para la gestión sistemática y cíclica del riesgo de seguridad digital en la entidad tales como realizar la identificación anual de la infraestructura crítica cibernética e informar al CCOC. </w:t>
      </w:r>
    </w:p>
    <w:p w14:paraId="56E2A88F" w14:textId="77777777" w:rsidR="000C4BD1" w:rsidRPr="00834B61" w:rsidRDefault="000C4BD1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959D4" w14:textId="77777777" w:rsidR="00AE0E06" w:rsidRPr="00834B61" w:rsidRDefault="00AE0E06" w:rsidP="000C4BD1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Adelantar acciones para la gestión sistemática y cíclica del riesgo de seguridad digital en la entidad tales como participar en la construcción de los planes sectoriales de protección de la infraestructura crítica</w:t>
      </w:r>
      <w:r w:rsidR="000C4BD1" w:rsidRPr="00834B61">
        <w:rPr>
          <w:rFonts w:ascii="Arial" w:hAnsi="Arial" w:cs="Arial"/>
          <w:sz w:val="24"/>
          <w:szCs w:val="24"/>
        </w:rPr>
        <w:t xml:space="preserve"> cibernética.</w:t>
      </w:r>
    </w:p>
    <w:p w14:paraId="74A7F8B9" w14:textId="77777777" w:rsidR="000C4BD1" w:rsidRPr="00834B61" w:rsidRDefault="000C4BD1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DC1D2" w14:textId="77777777" w:rsidR="000C4BD1" w:rsidRPr="00834B61" w:rsidRDefault="000C4BD1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A7A10" w14:textId="7C72E131" w:rsidR="00AE0E06" w:rsidRPr="00834B61" w:rsidRDefault="00AE0E06" w:rsidP="000C4BD1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Adelantar acciones para la gestión sistemática y cíclica del riesgo de seguridad digital en la entidad tales como participar en las mesas de construcción y sensibilización del Modelo Nacional de Gestión de Riesgos de Seguridad Digital. </w:t>
      </w:r>
    </w:p>
    <w:p w14:paraId="5E360471" w14:textId="77777777" w:rsidR="009E6872" w:rsidRPr="00834B61" w:rsidRDefault="009E6872" w:rsidP="009E6872">
      <w:pPr>
        <w:spacing w:after="0" w:line="240" w:lineRule="auto"/>
        <w:ind w:left="700"/>
        <w:jc w:val="both"/>
        <w:rPr>
          <w:rFonts w:ascii="Arial" w:hAnsi="Arial" w:cs="Arial"/>
          <w:sz w:val="24"/>
          <w:szCs w:val="24"/>
        </w:rPr>
      </w:pPr>
    </w:p>
    <w:p w14:paraId="7B09794C" w14:textId="595555C4" w:rsidR="00AE0E06" w:rsidRPr="00834B61" w:rsidRDefault="00AE0E06" w:rsidP="00AE0E06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Establecer un procedimiento de gestión de incidentes de seguridad de la información, formalizarlo y actualizarlo de acuerdo con los cambios de la entidad. </w:t>
      </w:r>
    </w:p>
    <w:p w14:paraId="39C81D91" w14:textId="77777777" w:rsidR="009E6872" w:rsidRPr="00834B61" w:rsidRDefault="009E6872" w:rsidP="009E6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7F4F5F" w14:textId="77777777" w:rsidR="00AE0E06" w:rsidRPr="00834B61" w:rsidRDefault="00AE0E06" w:rsidP="00AE0E06">
      <w:pPr>
        <w:numPr>
          <w:ilvl w:val="0"/>
          <w:numId w:val="2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Realizar </w:t>
      </w:r>
      <w:proofErr w:type="spellStart"/>
      <w:r w:rsidRPr="00834B61">
        <w:rPr>
          <w:rFonts w:ascii="Arial" w:hAnsi="Arial" w:cs="Arial"/>
          <w:sz w:val="24"/>
          <w:szCs w:val="24"/>
        </w:rPr>
        <w:t>retest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 para verificar la mitigación de vulnerabilidades y la aplicación de actualizaciones y parches de seguridad en sus sistemas de información. </w:t>
      </w:r>
    </w:p>
    <w:p w14:paraId="7014C59A" w14:textId="77777777" w:rsidR="00AE0E06" w:rsidRPr="00834B61" w:rsidRDefault="00AE0E06" w:rsidP="00AE0E06">
      <w:pPr>
        <w:numPr>
          <w:ilvl w:val="0"/>
          <w:numId w:val="2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Realizar periódicamente ejercicios simulados de ingeniería social al personal de la entidad incluyendo campañas de phishing, </w:t>
      </w:r>
      <w:proofErr w:type="spellStart"/>
      <w:r w:rsidRPr="00834B61">
        <w:rPr>
          <w:rFonts w:ascii="Arial" w:hAnsi="Arial" w:cs="Arial"/>
          <w:sz w:val="24"/>
          <w:szCs w:val="24"/>
        </w:rPr>
        <w:t>smishing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, entre otros, y realizar concientización, educación y formación a partir de los resultados obtenidos.  </w:t>
      </w:r>
    </w:p>
    <w:p w14:paraId="67ED99D5" w14:textId="77777777" w:rsidR="00AE0E06" w:rsidRPr="00834B61" w:rsidRDefault="00AE0E06" w:rsidP="00AE0E06">
      <w:pPr>
        <w:spacing w:after="0" w:line="240" w:lineRule="auto"/>
        <w:ind w:left="10" w:right="-15" w:hanging="10"/>
        <w:jc w:val="both"/>
        <w:rPr>
          <w:rFonts w:ascii="Arial" w:hAnsi="Arial" w:cs="Arial"/>
          <w:sz w:val="24"/>
          <w:szCs w:val="24"/>
        </w:rPr>
      </w:pPr>
    </w:p>
    <w:p w14:paraId="21336802" w14:textId="77777777" w:rsidR="00AE0E06" w:rsidRPr="00834B61" w:rsidRDefault="00AE0E06" w:rsidP="00AE0E06">
      <w:pPr>
        <w:numPr>
          <w:ilvl w:val="0"/>
          <w:numId w:val="3"/>
        </w:numPr>
        <w:spacing w:after="48" w:line="240" w:lineRule="auto"/>
        <w:ind w:right="-15" w:hanging="36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POLITICA GENERAL DE PRIVACIDAD Y SEGURIDAD DE LA INFORMACIÓN.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4C29D038" w14:textId="77777777" w:rsidR="00AE0E06" w:rsidRPr="00834B61" w:rsidRDefault="00AE0E06" w:rsidP="00AE0E06">
      <w:pPr>
        <w:spacing w:after="53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51E9F5E" w14:textId="22D4AD5F" w:rsidR="00221CBD" w:rsidRPr="00834B61" w:rsidRDefault="00AE0E06" w:rsidP="00221CBD">
      <w:pPr>
        <w:spacing w:after="100" w:afterAutospacing="1"/>
        <w:ind w:left="739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El Instituto de Cultura y Turismo de Manizales, se compromete a implementar un modelo de Gestión de seguridad de la información, que garantice la integridad, confidencialidad y disponibilidad de los activos de información generados desde los procesos de la entidad.   </w:t>
      </w:r>
    </w:p>
    <w:p w14:paraId="4B284A50" w14:textId="34F71A81" w:rsidR="00AE0E06" w:rsidRPr="00834B61" w:rsidRDefault="00AE0E06" w:rsidP="00221CBD">
      <w:pPr>
        <w:numPr>
          <w:ilvl w:val="0"/>
          <w:numId w:val="3"/>
        </w:numPr>
        <w:spacing w:after="100" w:afterAutospacing="1" w:line="240" w:lineRule="auto"/>
        <w:ind w:right="-644" w:hanging="36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>OBJETIVOS DEL MODELO DE GESTION DE SEGURIDAD DE LA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  <w:r w:rsidRPr="00834B61">
        <w:rPr>
          <w:rFonts w:ascii="Arial" w:eastAsia="Times New Roman" w:hAnsi="Arial" w:cs="Arial"/>
          <w:b/>
          <w:sz w:val="24"/>
          <w:szCs w:val="24"/>
        </w:rPr>
        <w:t xml:space="preserve">INFORMACIÓN.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63B7B1B5" w14:textId="77777777" w:rsidR="00AE0E06" w:rsidRPr="00834B61" w:rsidRDefault="00AE0E06" w:rsidP="00AE0E06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Administrar los eventos de seguridad de la información del Instituto de Cultura y Turismo de Manizales.  </w:t>
      </w:r>
    </w:p>
    <w:p w14:paraId="19295402" w14:textId="77777777" w:rsidR="00AE0E06" w:rsidRPr="00834B61" w:rsidRDefault="00AE0E06" w:rsidP="00AE0E06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Cumplir con los requisitos legales aplicables a la naturaleza de la Entidad en materia de Seguridad de la Información.   </w:t>
      </w:r>
    </w:p>
    <w:p w14:paraId="61888FBD" w14:textId="77777777" w:rsidR="00AE0E06" w:rsidRPr="00834B61" w:rsidRDefault="00AE0E06" w:rsidP="00AE0E06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lastRenderedPageBreak/>
        <w:t xml:space="preserve">Fomentar una cultura de seguridad de la información en los equipos de cómputo (bibliotecas, casas de la cultura, funcionarios, contratistas, </w:t>
      </w:r>
      <w:proofErr w:type="spellStart"/>
      <w:r w:rsidRPr="00834B61">
        <w:rPr>
          <w:rFonts w:ascii="Arial" w:hAnsi="Arial" w:cs="Arial"/>
          <w:sz w:val="24"/>
          <w:szCs w:val="24"/>
        </w:rPr>
        <w:t>etc</w:t>
      </w:r>
      <w:proofErr w:type="spellEnd"/>
      <w:r w:rsidRPr="00834B61">
        <w:rPr>
          <w:rFonts w:ascii="Arial" w:hAnsi="Arial" w:cs="Arial"/>
          <w:sz w:val="24"/>
          <w:szCs w:val="24"/>
        </w:rPr>
        <w:t xml:space="preserve">).   </w:t>
      </w:r>
    </w:p>
    <w:p w14:paraId="4EFF3CA5" w14:textId="77777777" w:rsidR="00AE0E06" w:rsidRPr="00834B61" w:rsidRDefault="00AE0E06" w:rsidP="00AE0E06">
      <w:pPr>
        <w:numPr>
          <w:ilvl w:val="0"/>
          <w:numId w:val="4"/>
        </w:numPr>
        <w:spacing w:after="51" w:line="261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Fortalecer el mejoramiento continuo del Sistema de Gestión de Seguridad de la Información.   </w:t>
      </w:r>
    </w:p>
    <w:p w14:paraId="30C670DE" w14:textId="77777777" w:rsidR="00AE0E06" w:rsidRPr="00834B61" w:rsidRDefault="00AE0E06" w:rsidP="00AE0E06">
      <w:pPr>
        <w:spacing w:after="51" w:line="261" w:lineRule="auto"/>
        <w:jc w:val="both"/>
        <w:rPr>
          <w:rFonts w:ascii="Arial" w:hAnsi="Arial" w:cs="Arial"/>
          <w:sz w:val="24"/>
          <w:szCs w:val="24"/>
        </w:rPr>
      </w:pPr>
    </w:p>
    <w:p w14:paraId="47E4AFD7" w14:textId="77777777" w:rsidR="00AE0E06" w:rsidRPr="00834B61" w:rsidRDefault="00AE0E06" w:rsidP="00AE0E06">
      <w:pPr>
        <w:numPr>
          <w:ilvl w:val="0"/>
          <w:numId w:val="5"/>
        </w:numPr>
        <w:spacing w:after="0" w:line="240" w:lineRule="auto"/>
        <w:ind w:right="-218" w:hanging="36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ALCANCE DEL MODELO DE GESTION DE SEGURIDAD DE LA INFORMACION.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2B3AB7FA" w14:textId="77777777" w:rsidR="00AE0E06" w:rsidRPr="00834B61" w:rsidRDefault="00AE0E06" w:rsidP="00AE0E06">
      <w:pPr>
        <w:spacing w:after="0"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64953339" w14:textId="103D563E" w:rsidR="00221CBD" w:rsidRPr="00834B61" w:rsidRDefault="00AE0E06" w:rsidP="00E00095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Es aplicable a todos los activos de información generados desde los diferentes procesos del Instituto de Cultura y Turismo de Manizales; comprende las políticas, procedimientos y controles que garanticen la preservación, confidencialidad, integridad y disponibilidad de la información, de acuerdo con la declaración de aplicabilidad aprobada en el Comité Institucional de Gestión y Desempeño de la entidad.  </w:t>
      </w:r>
    </w:p>
    <w:p w14:paraId="4F14A2CB" w14:textId="77777777" w:rsidR="00221CBD" w:rsidRPr="00834B61" w:rsidRDefault="00221CBD" w:rsidP="000C4BD1">
      <w:pPr>
        <w:spacing w:after="0" w:line="240" w:lineRule="auto"/>
        <w:ind w:left="739"/>
        <w:jc w:val="both"/>
        <w:rPr>
          <w:rFonts w:ascii="Arial" w:hAnsi="Arial" w:cs="Arial"/>
          <w:sz w:val="24"/>
          <w:szCs w:val="24"/>
        </w:rPr>
      </w:pPr>
    </w:p>
    <w:p w14:paraId="4711C91C" w14:textId="77777777" w:rsidR="00AE0E06" w:rsidRPr="00834B61" w:rsidRDefault="00AE0E06" w:rsidP="00AE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D17D5" w14:textId="77777777" w:rsidR="00AE0E06" w:rsidRPr="00834B61" w:rsidRDefault="00AE0E06" w:rsidP="00AE0E06">
      <w:pPr>
        <w:numPr>
          <w:ilvl w:val="0"/>
          <w:numId w:val="5"/>
        </w:numPr>
        <w:spacing w:after="48" w:line="240" w:lineRule="auto"/>
        <w:ind w:right="-15" w:hanging="36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ACTIVIDADES. </w:t>
      </w:r>
      <w:r w:rsidRPr="00834B61">
        <w:rPr>
          <w:rFonts w:ascii="Arial" w:hAnsi="Arial" w:cs="Arial"/>
          <w:b/>
          <w:sz w:val="24"/>
          <w:szCs w:val="24"/>
        </w:rPr>
        <w:t xml:space="preserve"> </w:t>
      </w:r>
    </w:p>
    <w:p w14:paraId="5E6805FE" w14:textId="4D97EBF5" w:rsidR="00AE0E06" w:rsidRPr="00834B61" w:rsidRDefault="00AE0E06" w:rsidP="00AE0E06">
      <w:pPr>
        <w:spacing w:line="240" w:lineRule="auto"/>
        <w:ind w:left="73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En </w:t>
      </w:r>
      <w:r w:rsidR="00834B61" w:rsidRPr="00834B61">
        <w:rPr>
          <w:rFonts w:ascii="Arial" w:hAnsi="Arial" w:cs="Arial"/>
          <w:sz w:val="24"/>
          <w:szCs w:val="24"/>
        </w:rPr>
        <w:t>esta</w:t>
      </w:r>
      <w:r w:rsidRPr="00834B61">
        <w:rPr>
          <w:rFonts w:ascii="Arial" w:hAnsi="Arial" w:cs="Arial"/>
          <w:sz w:val="24"/>
          <w:szCs w:val="24"/>
        </w:rPr>
        <w:t xml:space="preserve"> etapa se establecen las actividades a realizar para el logro de los objetivos del plan.    </w:t>
      </w:r>
    </w:p>
    <w:p w14:paraId="57BAC347" w14:textId="77777777" w:rsidR="000C4BD1" w:rsidRPr="00834B61" w:rsidRDefault="000C4BD1" w:rsidP="00AE0E06">
      <w:pPr>
        <w:spacing w:line="240" w:lineRule="auto"/>
        <w:ind w:left="7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514"/>
        <w:gridCol w:w="1754"/>
        <w:gridCol w:w="2268"/>
        <w:gridCol w:w="1418"/>
        <w:gridCol w:w="1417"/>
        <w:gridCol w:w="1701"/>
      </w:tblGrid>
      <w:tr w:rsidR="006C5A76" w:rsidRPr="00834B61" w14:paraId="7CF9F9A7" w14:textId="77777777" w:rsidTr="00834B61">
        <w:trPr>
          <w:trHeight w:val="526"/>
        </w:trPr>
        <w:tc>
          <w:tcPr>
            <w:tcW w:w="514" w:type="dxa"/>
            <w:shd w:val="clear" w:color="auto" w:fill="002060"/>
            <w:vAlign w:val="center"/>
          </w:tcPr>
          <w:p w14:paraId="6B66B144" w14:textId="3C7AA33C" w:rsidR="00AE0E06" w:rsidRPr="00834B61" w:rsidRDefault="009E6872" w:rsidP="00834B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1754" w:type="dxa"/>
            <w:shd w:val="clear" w:color="auto" w:fill="002060"/>
            <w:vAlign w:val="center"/>
          </w:tcPr>
          <w:p w14:paraId="5DAB6F98" w14:textId="47D5026C" w:rsidR="00AE0E06" w:rsidRPr="00834B61" w:rsidRDefault="00AE0E06" w:rsidP="00834B61">
            <w:pPr>
              <w:spacing w:line="276" w:lineRule="auto"/>
              <w:ind w:left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4E4F7A8" w14:textId="66E3DDE8" w:rsidR="00AE0E06" w:rsidRPr="00834B61" w:rsidRDefault="00AE0E06" w:rsidP="00834B61">
            <w:pPr>
              <w:spacing w:line="276" w:lineRule="auto"/>
              <w:ind w:left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Actividades \ Instrumentos \ Resultados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2EFDAEEA" w14:textId="4EC50923" w:rsidR="00AE0E06" w:rsidRPr="00834B61" w:rsidRDefault="00AE0E06" w:rsidP="00834B61">
            <w:pPr>
              <w:spacing w:line="276" w:lineRule="auto"/>
              <w:ind w:left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Fecha inicial</w:t>
            </w:r>
          </w:p>
        </w:tc>
        <w:tc>
          <w:tcPr>
            <w:tcW w:w="1417" w:type="dxa"/>
            <w:shd w:val="clear" w:color="auto" w:fill="002060"/>
          </w:tcPr>
          <w:p w14:paraId="00793357" w14:textId="77777777" w:rsidR="009E6872" w:rsidRPr="00834B61" w:rsidRDefault="009E6872" w:rsidP="00834B61">
            <w:pPr>
              <w:spacing w:line="276" w:lineRule="auto"/>
              <w:ind w:left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52C1A67" w14:textId="2910B194" w:rsidR="00AE0E06" w:rsidRPr="00834B61" w:rsidRDefault="00AE0E06" w:rsidP="00834B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Fecha Final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17FDC1A1" w14:textId="4511C1AF" w:rsidR="00AE0E06" w:rsidRPr="00834B61" w:rsidRDefault="00AE0E06" w:rsidP="00834B61">
            <w:pPr>
              <w:spacing w:line="276" w:lineRule="auto"/>
              <w:ind w:left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="00834B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esponsable</w:t>
            </w:r>
          </w:p>
        </w:tc>
      </w:tr>
      <w:tr w:rsidR="006C5A76" w:rsidRPr="00834B61" w14:paraId="19AF387F" w14:textId="77777777" w:rsidTr="00834B61">
        <w:trPr>
          <w:trHeight w:val="969"/>
        </w:trPr>
        <w:tc>
          <w:tcPr>
            <w:tcW w:w="514" w:type="dxa"/>
            <w:vAlign w:val="center"/>
          </w:tcPr>
          <w:p w14:paraId="1CEB7667" w14:textId="77777777" w:rsidR="00AE0E06" w:rsidRPr="00834B61" w:rsidRDefault="00AE0E06" w:rsidP="000F7937">
            <w:pPr>
              <w:spacing w:line="276" w:lineRule="auto"/>
              <w:ind w:left="7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1754" w:type="dxa"/>
            <w:vAlign w:val="center"/>
          </w:tcPr>
          <w:p w14:paraId="102A1547" w14:textId="77777777" w:rsidR="00AE0E06" w:rsidRPr="00834B61" w:rsidRDefault="00AE0E06" w:rsidP="009E6872">
            <w:pPr>
              <w:spacing w:after="19" w:line="216" w:lineRule="auto"/>
              <w:ind w:left="70" w:right="9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Revisión alcance del modelo de Privacidad y Seguridad de información.   </w:t>
            </w:r>
          </w:p>
          <w:p w14:paraId="397EFFB0" w14:textId="77777777" w:rsidR="00AE0E06" w:rsidRPr="00834B61" w:rsidRDefault="00AE0E06" w:rsidP="000C4BD1">
            <w:pPr>
              <w:spacing w:line="276" w:lineRule="auto"/>
              <w:ind w:firstLine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823D3EF" w14:textId="77777777" w:rsidR="00AE0E06" w:rsidRPr="00834B61" w:rsidRDefault="00AE0E06" w:rsidP="009E6872">
            <w:pPr>
              <w:spacing w:after="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el alcance del Modelo de Privacidad y Seguridad de la Información del Instituto de Cultura y Turismo de Manizales y socializarlo con el grupo interdisciplinario de gestión documental, archivo, seguridad y </w:t>
            </w: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privacidad de la información.  </w:t>
            </w:r>
          </w:p>
        </w:tc>
        <w:tc>
          <w:tcPr>
            <w:tcW w:w="1418" w:type="dxa"/>
            <w:vAlign w:val="center"/>
          </w:tcPr>
          <w:p w14:paraId="71865F39" w14:textId="77777777" w:rsidR="00AE0E06" w:rsidRPr="00834B61" w:rsidRDefault="00AE0E06" w:rsidP="000C4BD1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01/05/2024 </w:t>
            </w:r>
          </w:p>
        </w:tc>
        <w:tc>
          <w:tcPr>
            <w:tcW w:w="1417" w:type="dxa"/>
            <w:vAlign w:val="center"/>
          </w:tcPr>
          <w:p w14:paraId="4B000105" w14:textId="77777777" w:rsidR="00AE0E06" w:rsidRPr="00834B61" w:rsidRDefault="00AE0E06" w:rsidP="000C4BD1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30/09/2024  </w:t>
            </w:r>
          </w:p>
        </w:tc>
        <w:tc>
          <w:tcPr>
            <w:tcW w:w="1701" w:type="dxa"/>
            <w:vAlign w:val="center"/>
          </w:tcPr>
          <w:p w14:paraId="5A340BA2" w14:textId="687A7526" w:rsidR="00AE0E06" w:rsidRPr="00834B61" w:rsidRDefault="00834B61" w:rsidP="009E6872">
            <w:pPr>
              <w:spacing w:line="276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rofesional Universitario del área de </w:t>
            </w:r>
            <w:r w:rsidRPr="00834B61">
              <w:rPr>
                <w:rFonts w:ascii="Arial" w:hAnsi="Arial" w:cs="Arial"/>
                <w:sz w:val="24"/>
                <w:szCs w:val="24"/>
              </w:rPr>
              <w:t>Organizació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sistemas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 y métodos. </w:t>
            </w:r>
          </w:p>
        </w:tc>
      </w:tr>
      <w:tr w:rsidR="006C5A76" w:rsidRPr="00834B61" w14:paraId="52320131" w14:textId="77777777" w:rsidTr="00834B61">
        <w:trPr>
          <w:trHeight w:val="183"/>
        </w:trPr>
        <w:tc>
          <w:tcPr>
            <w:tcW w:w="514" w:type="dxa"/>
            <w:vAlign w:val="center"/>
          </w:tcPr>
          <w:p w14:paraId="7217102A" w14:textId="77777777" w:rsidR="00AE0E06" w:rsidRPr="00834B61" w:rsidRDefault="00AE0E06" w:rsidP="000F7937">
            <w:pPr>
              <w:spacing w:line="276" w:lineRule="auto"/>
              <w:ind w:left="7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1754" w:type="dxa"/>
            <w:vAlign w:val="center"/>
          </w:tcPr>
          <w:p w14:paraId="79D405A7" w14:textId="11945DBB" w:rsidR="00AE0E06" w:rsidRPr="00834B61" w:rsidRDefault="00AE0E06" w:rsidP="00587216">
            <w:pPr>
              <w:spacing w:line="276" w:lineRule="auto"/>
              <w:ind w:left="70" w:right="17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Actualizar</w:t>
            </w:r>
            <w:r w:rsidR="00587216" w:rsidRPr="00834B61">
              <w:rPr>
                <w:rFonts w:ascii="Arial" w:hAnsi="Arial" w:cs="Arial"/>
                <w:sz w:val="24"/>
                <w:szCs w:val="24"/>
              </w:rPr>
              <w:t xml:space="preserve"> inventarios activos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 de información.   </w:t>
            </w:r>
          </w:p>
          <w:p w14:paraId="55E9D52C" w14:textId="77777777" w:rsidR="00AE0E06" w:rsidRPr="00834B61" w:rsidRDefault="00AE0E06" w:rsidP="000F7937">
            <w:pPr>
              <w:spacing w:line="276" w:lineRule="auto"/>
              <w:ind w:left="710" w:hanging="3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A3DC6B" w14:textId="77777777" w:rsidR="00AE0E06" w:rsidRPr="00834B61" w:rsidRDefault="00AE0E06" w:rsidP="000F7937">
            <w:pPr>
              <w:spacing w:line="276" w:lineRule="auto"/>
              <w:ind w:left="70" w:right="34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Realizar la valoración de los activos de información de la entidad de acuerdo con su nivel de criticidad.   </w:t>
            </w:r>
          </w:p>
        </w:tc>
        <w:tc>
          <w:tcPr>
            <w:tcW w:w="1418" w:type="dxa"/>
            <w:vAlign w:val="center"/>
          </w:tcPr>
          <w:p w14:paraId="574BA9C5" w14:textId="77777777" w:rsidR="00AE0E06" w:rsidRPr="00834B61" w:rsidRDefault="00AE0E06" w:rsidP="000F7937">
            <w:pPr>
              <w:spacing w:line="276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1/10/2024  </w:t>
            </w:r>
          </w:p>
        </w:tc>
        <w:tc>
          <w:tcPr>
            <w:tcW w:w="1417" w:type="dxa"/>
            <w:vAlign w:val="center"/>
          </w:tcPr>
          <w:p w14:paraId="0CBCCD8D" w14:textId="77777777" w:rsidR="00AE0E06" w:rsidRPr="00834B61" w:rsidRDefault="00AE0E06" w:rsidP="000F7937">
            <w:pPr>
              <w:spacing w:line="276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30/11/2024  </w:t>
            </w:r>
          </w:p>
        </w:tc>
        <w:tc>
          <w:tcPr>
            <w:tcW w:w="1701" w:type="dxa"/>
            <w:vAlign w:val="center"/>
          </w:tcPr>
          <w:p w14:paraId="42264BAD" w14:textId="77777777" w:rsidR="00AE0E06" w:rsidRPr="00834B61" w:rsidRDefault="00AE0E06" w:rsidP="000F7937">
            <w:pPr>
              <w:spacing w:line="276" w:lineRule="auto"/>
              <w:ind w:left="70" w:right="32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  <w:tr w:rsidR="006C5A76" w:rsidRPr="00834B61" w14:paraId="781F6D74" w14:textId="77777777" w:rsidTr="00834B61">
        <w:trPr>
          <w:trHeight w:val="614"/>
        </w:trPr>
        <w:tc>
          <w:tcPr>
            <w:tcW w:w="514" w:type="dxa"/>
            <w:vAlign w:val="center"/>
          </w:tcPr>
          <w:p w14:paraId="63648A5E" w14:textId="7FF81FA9" w:rsidR="00AE0E06" w:rsidRPr="00834B61" w:rsidRDefault="00AE0E06" w:rsidP="0058721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14:paraId="231D22A0" w14:textId="77777777" w:rsidR="00AE0E06" w:rsidRPr="00834B61" w:rsidRDefault="00AE0E06" w:rsidP="00587216">
            <w:pPr>
              <w:spacing w:line="276" w:lineRule="auto"/>
              <w:ind w:left="70" w:right="32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Roles, Responsables y Funciones de seguridad y privacidad de la información   </w:t>
            </w:r>
          </w:p>
        </w:tc>
        <w:tc>
          <w:tcPr>
            <w:tcW w:w="2268" w:type="dxa"/>
            <w:vAlign w:val="center"/>
          </w:tcPr>
          <w:p w14:paraId="7058F8B0" w14:textId="77777777" w:rsidR="00E00095" w:rsidRPr="00834B61" w:rsidRDefault="00E00095" w:rsidP="00E00095">
            <w:pPr>
              <w:spacing w:line="276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Definir los roles y responsabilidades para la implementación, administración, operación y gestión de la seguridad de la información en el Instituto de Cultura y Turismo de Manizales. </w:t>
            </w:r>
          </w:p>
          <w:p w14:paraId="3B663569" w14:textId="5F1CD660" w:rsidR="00221CBD" w:rsidRPr="00834B61" w:rsidRDefault="00E00095" w:rsidP="00E00095">
            <w:pPr>
              <w:spacing w:line="276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>Definir dentro de la estructura organizacional de la Entidad, los roles y responsabilidades pertinentes a la</w:t>
            </w:r>
          </w:p>
          <w:p w14:paraId="355E656A" w14:textId="2CC02085" w:rsidR="00221CBD" w:rsidRPr="00834B61" w:rsidRDefault="00AE0E06" w:rsidP="00587216">
            <w:pPr>
              <w:spacing w:line="276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seguridad de la </w:t>
            </w:r>
          </w:p>
          <w:p w14:paraId="2FC60BDF" w14:textId="3132CE62" w:rsidR="00AE0E06" w:rsidRPr="00834B61" w:rsidRDefault="00AE0E06" w:rsidP="00587216">
            <w:pPr>
              <w:spacing w:line="276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información de cada proceso, que involucre los activos de información.   </w:t>
            </w:r>
          </w:p>
        </w:tc>
        <w:tc>
          <w:tcPr>
            <w:tcW w:w="1418" w:type="dxa"/>
            <w:vAlign w:val="center"/>
          </w:tcPr>
          <w:p w14:paraId="5BC2493F" w14:textId="77777777" w:rsidR="00AE0E06" w:rsidRPr="00834B61" w:rsidRDefault="00AE0E06" w:rsidP="000C4BD1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01/05/2024  </w:t>
            </w:r>
          </w:p>
        </w:tc>
        <w:tc>
          <w:tcPr>
            <w:tcW w:w="1417" w:type="dxa"/>
            <w:vAlign w:val="center"/>
          </w:tcPr>
          <w:p w14:paraId="4780CA8E" w14:textId="77777777" w:rsidR="00AE0E06" w:rsidRPr="00834B61" w:rsidRDefault="00AE0E06" w:rsidP="000C4BD1">
            <w:pPr>
              <w:spacing w:line="276" w:lineRule="auto"/>
              <w:ind w:left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30/08/2024  </w:t>
            </w:r>
          </w:p>
        </w:tc>
        <w:tc>
          <w:tcPr>
            <w:tcW w:w="1701" w:type="dxa"/>
            <w:vAlign w:val="center"/>
          </w:tcPr>
          <w:p w14:paraId="32E78D2B" w14:textId="77777777" w:rsidR="00AE0E06" w:rsidRPr="00834B61" w:rsidRDefault="00AE0E06" w:rsidP="00E00095">
            <w:pPr>
              <w:spacing w:line="276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  <w:tr w:rsidR="006C5A76" w:rsidRPr="00834B61" w14:paraId="54005899" w14:textId="77777777" w:rsidTr="00834B61">
        <w:tblPrEx>
          <w:tblCellMar>
            <w:top w:w="91" w:type="dxa"/>
            <w:left w:w="70" w:type="dxa"/>
            <w:right w:w="115" w:type="dxa"/>
          </w:tblCellMar>
        </w:tblPrEx>
        <w:trPr>
          <w:trHeight w:val="1332"/>
        </w:trPr>
        <w:tc>
          <w:tcPr>
            <w:tcW w:w="514" w:type="dxa"/>
            <w:vAlign w:val="center"/>
          </w:tcPr>
          <w:p w14:paraId="68B6FC3D" w14:textId="77777777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  </w:t>
            </w:r>
          </w:p>
        </w:tc>
        <w:tc>
          <w:tcPr>
            <w:tcW w:w="1754" w:type="dxa"/>
            <w:vAlign w:val="center"/>
          </w:tcPr>
          <w:p w14:paraId="4EF7AF2A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Rediseñar las políticas de privacidad y seguridad de la información.  </w:t>
            </w:r>
          </w:p>
        </w:tc>
        <w:tc>
          <w:tcPr>
            <w:tcW w:w="2268" w:type="dxa"/>
            <w:vAlign w:val="center"/>
          </w:tcPr>
          <w:p w14:paraId="0F07B388" w14:textId="77777777" w:rsidR="00AE0E06" w:rsidRPr="00834B61" w:rsidRDefault="00AE0E06" w:rsidP="006C5A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Actualizar el manual de Políticas de Seguridad y Privacidad de la Información, que contenga las políticas y los lineamientos que se implementarán en el Instituto de Cultura y Turismo de Manizales con el objetivo de proteger la disponibilidad, integridad y confidencialidad de la información.   </w:t>
            </w:r>
          </w:p>
        </w:tc>
        <w:tc>
          <w:tcPr>
            <w:tcW w:w="1418" w:type="dxa"/>
            <w:vAlign w:val="center"/>
          </w:tcPr>
          <w:p w14:paraId="357F10A5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01/05/2024  </w:t>
            </w:r>
          </w:p>
        </w:tc>
        <w:tc>
          <w:tcPr>
            <w:tcW w:w="1417" w:type="dxa"/>
            <w:vAlign w:val="center"/>
          </w:tcPr>
          <w:p w14:paraId="66AE522C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30/07/2024  </w:t>
            </w:r>
          </w:p>
        </w:tc>
        <w:tc>
          <w:tcPr>
            <w:tcW w:w="1701" w:type="dxa"/>
            <w:vAlign w:val="center"/>
          </w:tcPr>
          <w:p w14:paraId="2FD2A96C" w14:textId="77777777" w:rsidR="00E00095" w:rsidRPr="00834B61" w:rsidRDefault="00E00095" w:rsidP="000C4BD1">
            <w:pPr>
              <w:ind w:left="3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933FB8" w14:textId="1AD40795" w:rsidR="00AE0E06" w:rsidRPr="00834B61" w:rsidRDefault="00AE0E06" w:rsidP="00E00095">
            <w:pPr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  <w:tr w:rsidR="006C5A76" w:rsidRPr="00834B61" w14:paraId="7121F165" w14:textId="77777777" w:rsidTr="00834B61">
        <w:tblPrEx>
          <w:tblCellMar>
            <w:top w:w="91" w:type="dxa"/>
            <w:left w:w="70" w:type="dxa"/>
            <w:right w:w="115" w:type="dxa"/>
          </w:tblCellMar>
        </w:tblPrEx>
        <w:trPr>
          <w:trHeight w:val="45"/>
        </w:trPr>
        <w:tc>
          <w:tcPr>
            <w:tcW w:w="514" w:type="dxa"/>
            <w:vAlign w:val="center"/>
          </w:tcPr>
          <w:p w14:paraId="2C53CEDC" w14:textId="77777777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1754" w:type="dxa"/>
            <w:vAlign w:val="center"/>
          </w:tcPr>
          <w:p w14:paraId="26338944" w14:textId="0BEC7874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Actualizar la documentación del modelo de privacidad y seguridad de la informació</w:t>
            </w:r>
            <w:r w:rsidR="00834B6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268" w:type="dxa"/>
            <w:vAlign w:val="center"/>
          </w:tcPr>
          <w:p w14:paraId="1957199D" w14:textId="239ADE72" w:rsidR="000C4BD1" w:rsidRPr="00834B61" w:rsidRDefault="00AE0E0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Actualizar los procesos necesarios con su debida documentación, para garantizar la gestión del modelo de privacidad y seguridad de la información del Instituto de Cultura y Turismo de Manizales.   </w:t>
            </w:r>
          </w:p>
        </w:tc>
        <w:tc>
          <w:tcPr>
            <w:tcW w:w="1418" w:type="dxa"/>
            <w:vAlign w:val="center"/>
          </w:tcPr>
          <w:p w14:paraId="3D7E5B6D" w14:textId="77777777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01/05/2024  </w:t>
            </w:r>
          </w:p>
        </w:tc>
        <w:tc>
          <w:tcPr>
            <w:tcW w:w="1417" w:type="dxa"/>
            <w:vAlign w:val="center"/>
          </w:tcPr>
          <w:p w14:paraId="338631B3" w14:textId="77777777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30/11/2024  </w:t>
            </w:r>
          </w:p>
        </w:tc>
        <w:tc>
          <w:tcPr>
            <w:tcW w:w="1701" w:type="dxa"/>
            <w:vAlign w:val="center"/>
          </w:tcPr>
          <w:p w14:paraId="21EBFF09" w14:textId="77777777" w:rsidR="006C5A76" w:rsidRPr="00834B61" w:rsidRDefault="006C5A76" w:rsidP="006C5A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D7658" w14:textId="131CCD49" w:rsidR="00AE0E06" w:rsidRPr="00834B61" w:rsidRDefault="00AE0E06" w:rsidP="006C5A76">
            <w:pPr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</w:t>
            </w:r>
            <w:r w:rsidR="00834B61">
              <w:rPr>
                <w:rFonts w:ascii="Arial" w:hAnsi="Arial" w:cs="Arial"/>
                <w:sz w:val="24"/>
                <w:szCs w:val="24"/>
              </w:rPr>
              <w:t>n</w:t>
            </w:r>
            <w:r w:rsidRPr="00834B61">
              <w:rPr>
                <w:rFonts w:ascii="Arial" w:hAnsi="Arial" w:cs="Arial"/>
                <w:sz w:val="24"/>
                <w:szCs w:val="24"/>
              </w:rPr>
              <w:t>, sistemas y métodos.</w:t>
            </w:r>
          </w:p>
        </w:tc>
      </w:tr>
      <w:tr w:rsidR="006C5A76" w:rsidRPr="00834B61" w14:paraId="21496B1B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285"/>
        </w:trPr>
        <w:tc>
          <w:tcPr>
            <w:tcW w:w="514" w:type="dxa"/>
            <w:vAlign w:val="center"/>
          </w:tcPr>
          <w:p w14:paraId="3E36B151" w14:textId="77777777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1754" w:type="dxa"/>
            <w:vAlign w:val="center"/>
          </w:tcPr>
          <w:p w14:paraId="533D538E" w14:textId="27CFF390" w:rsidR="00AE0E06" w:rsidRPr="00834B61" w:rsidRDefault="00AE0E06" w:rsidP="006C5A76">
            <w:pPr>
              <w:spacing w:after="32" w:line="267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Revisar el plan de tratamiento </w:t>
            </w:r>
          </w:p>
          <w:p w14:paraId="72BB5456" w14:textId="75A3CBD7" w:rsidR="00AE0E06" w:rsidRPr="00834B61" w:rsidRDefault="00AE0E06" w:rsidP="006C5A76">
            <w:pPr>
              <w:spacing w:after="35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riesgos para</w:t>
            </w:r>
          </w:p>
          <w:p w14:paraId="179F5AB6" w14:textId="77777777" w:rsidR="00AE0E06" w:rsidRPr="00834B61" w:rsidRDefault="00AE0E06" w:rsidP="006C5A76">
            <w:pPr>
              <w:spacing w:after="35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garantizar la</w:t>
            </w:r>
          </w:p>
          <w:p w14:paraId="5767A825" w14:textId="77777777" w:rsidR="00AE0E06" w:rsidRPr="00834B61" w:rsidRDefault="00AE0E06" w:rsidP="006C5A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Privacidad y </w:t>
            </w:r>
            <w:r w:rsidR="000C4BD1" w:rsidRPr="00834B61">
              <w:rPr>
                <w:rFonts w:ascii="Arial" w:hAnsi="Arial" w:cs="Arial"/>
                <w:sz w:val="24"/>
                <w:szCs w:val="24"/>
              </w:rPr>
              <w:t xml:space="preserve">seguridad 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de la información.   </w:t>
            </w:r>
          </w:p>
        </w:tc>
        <w:tc>
          <w:tcPr>
            <w:tcW w:w="2268" w:type="dxa"/>
            <w:vAlign w:val="center"/>
          </w:tcPr>
          <w:p w14:paraId="3EAA7DD7" w14:textId="77777777" w:rsidR="00AE0E06" w:rsidRPr="00834B61" w:rsidRDefault="00AE0E06" w:rsidP="006C5A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Realizar la identificación y valoración de los riesgos inherentes a la privacidad y la seguridad de la información y definir los respectivos planes de tratamiento.   </w:t>
            </w:r>
          </w:p>
        </w:tc>
        <w:tc>
          <w:tcPr>
            <w:tcW w:w="1418" w:type="dxa"/>
            <w:vAlign w:val="center"/>
          </w:tcPr>
          <w:p w14:paraId="2DAA7840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01/05/2024  </w:t>
            </w:r>
          </w:p>
        </w:tc>
        <w:tc>
          <w:tcPr>
            <w:tcW w:w="1417" w:type="dxa"/>
            <w:vAlign w:val="center"/>
          </w:tcPr>
          <w:p w14:paraId="7FD3EC3D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30/08/2024  </w:t>
            </w:r>
          </w:p>
        </w:tc>
        <w:tc>
          <w:tcPr>
            <w:tcW w:w="1701" w:type="dxa"/>
            <w:vAlign w:val="center"/>
          </w:tcPr>
          <w:p w14:paraId="001ADAD2" w14:textId="77777777" w:rsidR="00AE0E06" w:rsidRPr="00834B61" w:rsidRDefault="00AE0E06" w:rsidP="006C5A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  <w:tr w:rsidR="006C5A76" w:rsidRPr="00834B61" w14:paraId="540BBC28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648"/>
        </w:trPr>
        <w:tc>
          <w:tcPr>
            <w:tcW w:w="514" w:type="dxa"/>
            <w:vAlign w:val="center"/>
          </w:tcPr>
          <w:p w14:paraId="38C35D78" w14:textId="77777777" w:rsidR="00587216" w:rsidRPr="00834B61" w:rsidRDefault="0058721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976A09" w14:textId="77777777" w:rsidR="00587216" w:rsidRPr="00834B61" w:rsidRDefault="0058721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BF632A1" w14:textId="77777777" w:rsidR="00587216" w:rsidRPr="00834B61" w:rsidRDefault="0058721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32BD5E" w14:textId="77777777" w:rsidR="00587216" w:rsidRPr="00834B61" w:rsidRDefault="00587216" w:rsidP="000F79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9EA2DC" w14:textId="7F00FE8F" w:rsidR="00AE0E06" w:rsidRPr="00834B61" w:rsidRDefault="00AE0E06" w:rsidP="000F79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 </w:t>
            </w:r>
          </w:p>
        </w:tc>
        <w:tc>
          <w:tcPr>
            <w:tcW w:w="1754" w:type="dxa"/>
            <w:vAlign w:val="center"/>
          </w:tcPr>
          <w:p w14:paraId="18986ACA" w14:textId="77777777" w:rsidR="00587216" w:rsidRPr="00834B61" w:rsidRDefault="00587216" w:rsidP="000C4BD1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52E54" w14:textId="77777777" w:rsidR="00587216" w:rsidRPr="00834B61" w:rsidRDefault="00587216" w:rsidP="000C4BD1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2E28DE" w14:textId="77777777" w:rsidR="00587216" w:rsidRPr="00834B61" w:rsidRDefault="00587216" w:rsidP="000C4BD1">
            <w:pPr>
              <w:spacing w:after="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DA8EB1" w14:textId="6BD8B1D4" w:rsidR="00AE0E06" w:rsidRPr="00834B61" w:rsidRDefault="00AE0E06" w:rsidP="006C5A76">
            <w:pPr>
              <w:spacing w:after="16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Diseñar </w:t>
            </w:r>
            <w:r w:rsidR="006C5A76" w:rsidRPr="00834B6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834B61">
              <w:rPr>
                <w:rFonts w:ascii="Arial" w:hAnsi="Arial" w:cs="Arial"/>
                <w:sz w:val="24"/>
                <w:szCs w:val="24"/>
              </w:rPr>
              <w:t xml:space="preserve">plan de </w:t>
            </w:r>
          </w:p>
          <w:p w14:paraId="1D18E268" w14:textId="26498FF3" w:rsidR="00AE0E06" w:rsidRPr="00834B61" w:rsidRDefault="00834B61" w:rsidP="00834B61">
            <w:pPr>
              <w:spacing w:after="34" w:line="258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capacitación, comunicación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>sensibilización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>Seguridad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de la información.   </w:t>
            </w:r>
          </w:p>
          <w:p w14:paraId="5EB25FBC" w14:textId="77777777" w:rsidR="00AE0E06" w:rsidRPr="00834B61" w:rsidRDefault="00AE0E06" w:rsidP="000C4BD1">
            <w:pPr>
              <w:spacing w:line="276" w:lineRule="auto"/>
              <w:ind w:left="710" w:hanging="3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C0F92B9" w14:textId="2B197DCB" w:rsidR="00AE0E06" w:rsidRPr="00834B61" w:rsidRDefault="00AE0E06" w:rsidP="006C5A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Incluir en el plan anual de capacitación, la sensibilización para los funcionarios, en cuanto a la importancia y responsabilidad en el manejo de activos de información y la adopción de las políticas de privacidad y seguridad de la información.</w:t>
            </w:r>
          </w:p>
        </w:tc>
        <w:tc>
          <w:tcPr>
            <w:tcW w:w="1418" w:type="dxa"/>
            <w:vAlign w:val="center"/>
          </w:tcPr>
          <w:p w14:paraId="6B5B142C" w14:textId="77777777" w:rsidR="00587216" w:rsidRPr="00834B61" w:rsidRDefault="0058721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CC4D4" w14:textId="7254700E" w:rsidR="00AE0E06" w:rsidRPr="00834B61" w:rsidRDefault="006C5A7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01</w:t>
            </w:r>
            <w:r w:rsidR="00AE0E06" w:rsidRPr="00834B61">
              <w:rPr>
                <w:rFonts w:ascii="Arial" w:hAnsi="Arial" w:cs="Arial"/>
                <w:sz w:val="24"/>
                <w:szCs w:val="24"/>
              </w:rPr>
              <w:t xml:space="preserve">/07/2024  </w:t>
            </w:r>
          </w:p>
        </w:tc>
        <w:tc>
          <w:tcPr>
            <w:tcW w:w="1417" w:type="dxa"/>
            <w:vAlign w:val="center"/>
          </w:tcPr>
          <w:p w14:paraId="7B447A56" w14:textId="77777777" w:rsidR="00587216" w:rsidRPr="00834B61" w:rsidRDefault="0058721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980282" w14:textId="526EAF36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30/08/2024  </w:t>
            </w:r>
          </w:p>
        </w:tc>
        <w:tc>
          <w:tcPr>
            <w:tcW w:w="1701" w:type="dxa"/>
            <w:vAlign w:val="center"/>
          </w:tcPr>
          <w:p w14:paraId="37A51B0E" w14:textId="77777777" w:rsidR="00AE0E06" w:rsidRPr="00834B61" w:rsidRDefault="00AE0E06" w:rsidP="000C4BD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  <w:tr w:rsidR="006C5A76" w:rsidRPr="00834B61" w14:paraId="378835C5" w14:textId="77777777" w:rsidTr="00834B61">
        <w:tblPrEx>
          <w:tblCellMar>
            <w:top w:w="86" w:type="dxa"/>
            <w:left w:w="70" w:type="dxa"/>
            <w:right w:w="115" w:type="dxa"/>
          </w:tblCellMar>
        </w:tblPrEx>
        <w:trPr>
          <w:trHeight w:val="1076"/>
        </w:trPr>
        <w:tc>
          <w:tcPr>
            <w:tcW w:w="514" w:type="dxa"/>
            <w:vAlign w:val="center"/>
          </w:tcPr>
          <w:p w14:paraId="613E1CBA" w14:textId="77777777" w:rsidR="00AE0E06" w:rsidRPr="00834B61" w:rsidRDefault="00AE0E06" w:rsidP="00AE0E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B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54" w:type="dxa"/>
            <w:vAlign w:val="center"/>
          </w:tcPr>
          <w:p w14:paraId="26E0EF60" w14:textId="77777777" w:rsidR="00AE0E06" w:rsidRPr="00834B61" w:rsidRDefault="00AE0E06" w:rsidP="000C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Establecer acciones para la gestión de incidentes de seguridad de la información </w:t>
            </w:r>
          </w:p>
        </w:tc>
        <w:tc>
          <w:tcPr>
            <w:tcW w:w="2268" w:type="dxa"/>
            <w:vAlign w:val="center"/>
          </w:tcPr>
          <w:p w14:paraId="1E4C0D9E" w14:textId="77777777" w:rsidR="00AE0E06" w:rsidRPr="00834B61" w:rsidRDefault="00AE0E06" w:rsidP="006C5A76">
            <w:pPr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Definir indicadores, establecer convenios, realizar ejercicio de seguridad digital, identificar infraestructura critica, construcciones </w:t>
            </w: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planes sectoriales, actualizar procedimientos, verificar mitigación de vulnerabilidades </w:t>
            </w:r>
          </w:p>
        </w:tc>
        <w:tc>
          <w:tcPr>
            <w:tcW w:w="1418" w:type="dxa"/>
            <w:vAlign w:val="center"/>
          </w:tcPr>
          <w:p w14:paraId="66B334C5" w14:textId="77777777" w:rsidR="00AE0E06" w:rsidRPr="00834B61" w:rsidRDefault="00AE0E06" w:rsidP="000C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lastRenderedPageBreak/>
              <w:t xml:space="preserve">01/05/2024  </w:t>
            </w:r>
          </w:p>
        </w:tc>
        <w:tc>
          <w:tcPr>
            <w:tcW w:w="1417" w:type="dxa"/>
            <w:vAlign w:val="center"/>
          </w:tcPr>
          <w:p w14:paraId="03FC699F" w14:textId="77777777" w:rsidR="00AE0E06" w:rsidRPr="00834B61" w:rsidRDefault="00AE0E06" w:rsidP="000C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 xml:space="preserve">30/11/2024  </w:t>
            </w:r>
          </w:p>
        </w:tc>
        <w:tc>
          <w:tcPr>
            <w:tcW w:w="1701" w:type="dxa"/>
            <w:vAlign w:val="center"/>
          </w:tcPr>
          <w:p w14:paraId="056CBC80" w14:textId="77777777" w:rsidR="00AE0E06" w:rsidRPr="00834B61" w:rsidRDefault="00AE0E06" w:rsidP="000C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B61">
              <w:rPr>
                <w:rFonts w:ascii="Arial" w:hAnsi="Arial" w:cs="Arial"/>
                <w:sz w:val="24"/>
                <w:szCs w:val="24"/>
              </w:rPr>
              <w:t>Profesional Universitario del área de Organización, sistemas y métodos.</w:t>
            </w:r>
          </w:p>
        </w:tc>
      </w:tr>
    </w:tbl>
    <w:p w14:paraId="7F83940A" w14:textId="77777777" w:rsidR="00AE0E06" w:rsidRPr="00834B61" w:rsidRDefault="00AE0E06" w:rsidP="00AE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779F9" w14:textId="77777777" w:rsidR="006C5A76" w:rsidRPr="00834B61" w:rsidRDefault="006C5A76" w:rsidP="00AE0E06">
      <w:pPr>
        <w:spacing w:after="0" w:line="240" w:lineRule="auto"/>
        <w:ind w:left="20" w:right="-15" w:hanging="10"/>
        <w:rPr>
          <w:rFonts w:ascii="Arial" w:eastAsia="Times New Roman" w:hAnsi="Arial" w:cs="Arial"/>
          <w:b/>
          <w:sz w:val="24"/>
          <w:szCs w:val="24"/>
        </w:rPr>
      </w:pPr>
    </w:p>
    <w:p w14:paraId="75D33CCA" w14:textId="28370F6C" w:rsidR="00AE0E06" w:rsidRPr="00834B61" w:rsidRDefault="00AE0E06" w:rsidP="00AE0E06">
      <w:pPr>
        <w:spacing w:after="0" w:line="240" w:lineRule="auto"/>
        <w:ind w:left="20" w:right="-15" w:hanging="1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MARCO LEGAL  </w:t>
      </w:r>
    </w:p>
    <w:p w14:paraId="43D006A5" w14:textId="77777777" w:rsidR="00AE0E06" w:rsidRPr="00834B61" w:rsidRDefault="00AE0E06" w:rsidP="00AE0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1E9BCC1F" w14:textId="77777777" w:rsidR="00AE0E06" w:rsidRPr="00834B61" w:rsidRDefault="00AE0E06" w:rsidP="000C4BD1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Constitución Política de Colombia 1991. Artículo 15. Reconoce como Derecho Fundamental el Habeas Data y Artículo 20. Libertad de Información.  </w:t>
      </w:r>
    </w:p>
    <w:p w14:paraId="59F2957B" w14:textId="77777777" w:rsidR="000C4BD1" w:rsidRPr="00834B61" w:rsidRDefault="000C4BD1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D6FD1" w14:textId="77777777" w:rsidR="00AE0E06" w:rsidRPr="00834B61" w:rsidRDefault="00AE0E06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Decreto 612 de 4 de abril de 2018, Por el cual se fijan directrices para la integración de los planes institucionales y estratégicos al Plan de Acción por parte de las Entidades del Estado.   </w:t>
      </w:r>
    </w:p>
    <w:p w14:paraId="7D97807C" w14:textId="77777777" w:rsidR="00AE0E06" w:rsidRPr="00834B61" w:rsidRDefault="00AE0E06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382913E7" w14:textId="77777777" w:rsidR="00AE0E06" w:rsidRPr="00834B61" w:rsidRDefault="00AE0E06" w:rsidP="000C4BD1">
      <w:pPr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Decreto 1008 de 14 de junio de 2018, por el cual se establecen los lineamientos generales de la política de Gobierno Digital y se subroga el capítulo 1 del título 9 de la parte 2 del libro 2 del Decreto 1078 de 2015, Decreto Único Reglamentario del sector de Tecnologías de la Información y las Comunicaciones.  </w:t>
      </w:r>
    </w:p>
    <w:p w14:paraId="1AED4C54" w14:textId="77777777" w:rsidR="00AE0E06" w:rsidRPr="00834B61" w:rsidRDefault="00AE0E06" w:rsidP="000C4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4D9869DA" w14:textId="77777777" w:rsidR="006C5A76" w:rsidRPr="00834B61" w:rsidRDefault="006C5A76" w:rsidP="00AE0E06">
      <w:pPr>
        <w:spacing w:after="0" w:line="240" w:lineRule="auto"/>
        <w:ind w:left="20" w:right="-15" w:hanging="10"/>
        <w:rPr>
          <w:rFonts w:ascii="Arial" w:eastAsia="Times New Roman" w:hAnsi="Arial" w:cs="Arial"/>
          <w:b/>
          <w:sz w:val="24"/>
          <w:szCs w:val="24"/>
        </w:rPr>
      </w:pPr>
    </w:p>
    <w:p w14:paraId="1C95E9F7" w14:textId="2DEF3A32" w:rsidR="00AE0E06" w:rsidRPr="00834B61" w:rsidRDefault="00AE0E06" w:rsidP="00AE0E06">
      <w:pPr>
        <w:spacing w:after="0" w:line="240" w:lineRule="auto"/>
        <w:ind w:left="20" w:right="-15" w:hanging="10"/>
        <w:rPr>
          <w:rFonts w:ascii="Arial" w:hAnsi="Arial" w:cs="Arial"/>
          <w:b/>
          <w:sz w:val="24"/>
          <w:szCs w:val="24"/>
        </w:rPr>
      </w:pPr>
      <w:r w:rsidRPr="00834B61">
        <w:rPr>
          <w:rFonts w:ascii="Arial" w:eastAsia="Times New Roman" w:hAnsi="Arial" w:cs="Arial"/>
          <w:b/>
          <w:sz w:val="24"/>
          <w:szCs w:val="24"/>
        </w:rPr>
        <w:t xml:space="preserve">REQUISITOS </w:t>
      </w:r>
      <w:r w:rsidR="00440FFF" w:rsidRPr="00834B61">
        <w:rPr>
          <w:rFonts w:ascii="Arial" w:eastAsia="Times New Roman" w:hAnsi="Arial" w:cs="Arial"/>
          <w:b/>
          <w:sz w:val="24"/>
          <w:szCs w:val="24"/>
        </w:rPr>
        <w:t xml:space="preserve">TÉCNICOS  </w:t>
      </w:r>
    </w:p>
    <w:p w14:paraId="3E3D6C17" w14:textId="77777777" w:rsidR="00AE0E06" w:rsidRPr="00834B61" w:rsidRDefault="00AE0E06" w:rsidP="00AE0E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55689382" w14:textId="17CA71A6" w:rsidR="00AE0E06" w:rsidRPr="00834B61" w:rsidRDefault="00AE0E06" w:rsidP="00AE0E06">
      <w:pPr>
        <w:spacing w:after="210"/>
        <w:ind w:left="1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>Modelo de Seguridad y Privacidad de la Información, Ministerio de Tecnologías y</w:t>
      </w:r>
      <w:r w:rsidR="006C5A76" w:rsidRPr="00834B61">
        <w:rPr>
          <w:rFonts w:ascii="Arial" w:hAnsi="Arial" w:cs="Arial"/>
          <w:sz w:val="24"/>
          <w:szCs w:val="24"/>
        </w:rPr>
        <w:t xml:space="preserve"> </w:t>
      </w:r>
      <w:r w:rsidRPr="00834B61">
        <w:rPr>
          <w:rFonts w:ascii="Arial" w:hAnsi="Arial" w:cs="Arial"/>
          <w:sz w:val="24"/>
          <w:szCs w:val="24"/>
        </w:rPr>
        <w:t xml:space="preserve">Sistemas de Información.  </w:t>
      </w:r>
    </w:p>
    <w:p w14:paraId="27EFC44F" w14:textId="77777777" w:rsidR="00AE0E06" w:rsidRPr="00834B61" w:rsidRDefault="00AE0E06" w:rsidP="000C4BD1">
      <w:pPr>
        <w:spacing w:after="53" w:line="240" w:lineRule="auto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Guías -5482 de la G1 a la G21  </w:t>
      </w:r>
    </w:p>
    <w:p w14:paraId="344ADB9F" w14:textId="77777777" w:rsidR="00AE0E06" w:rsidRPr="00834B61" w:rsidRDefault="00AE0E06" w:rsidP="000C4BD1">
      <w:pPr>
        <w:spacing w:after="53" w:line="240" w:lineRule="auto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  </w:t>
      </w:r>
    </w:p>
    <w:p w14:paraId="07F4B0E2" w14:textId="77777777" w:rsidR="006C5A76" w:rsidRPr="00834B61" w:rsidRDefault="006C5A76" w:rsidP="00AE0E06">
      <w:pPr>
        <w:spacing w:after="32" w:line="240" w:lineRule="auto"/>
        <w:ind w:left="10"/>
        <w:rPr>
          <w:rFonts w:ascii="Arial" w:eastAsia="Times New Roman" w:hAnsi="Arial" w:cs="Arial"/>
          <w:b/>
          <w:bCs/>
          <w:sz w:val="24"/>
          <w:szCs w:val="24"/>
        </w:rPr>
      </w:pPr>
    </w:p>
    <w:p w14:paraId="36D84332" w14:textId="6B21BA4B" w:rsidR="00AE0E06" w:rsidRPr="00834B61" w:rsidRDefault="00AE0E06" w:rsidP="00AE0E06">
      <w:pPr>
        <w:spacing w:after="32" w:line="240" w:lineRule="auto"/>
        <w:ind w:left="10"/>
        <w:rPr>
          <w:rFonts w:ascii="Arial" w:hAnsi="Arial" w:cs="Arial"/>
          <w:b/>
          <w:bCs/>
          <w:sz w:val="24"/>
          <w:szCs w:val="24"/>
        </w:rPr>
      </w:pPr>
      <w:r w:rsidRPr="00834B61">
        <w:rPr>
          <w:rFonts w:ascii="Arial" w:eastAsia="Times New Roman" w:hAnsi="Arial" w:cs="Arial"/>
          <w:b/>
          <w:bCs/>
          <w:sz w:val="24"/>
          <w:szCs w:val="24"/>
        </w:rPr>
        <w:t xml:space="preserve">RESPONSABLE DEL DOCUMENTO  </w:t>
      </w:r>
    </w:p>
    <w:p w14:paraId="2196A63D" w14:textId="77777777" w:rsidR="00AE0E06" w:rsidRPr="00834B61" w:rsidRDefault="00AE0E06" w:rsidP="00AE0E06">
      <w:pPr>
        <w:spacing w:after="33" w:line="240" w:lineRule="auto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  </w:t>
      </w:r>
    </w:p>
    <w:p w14:paraId="2B743A2B" w14:textId="5E21246F" w:rsidR="00AE0E06" w:rsidRPr="00834B61" w:rsidRDefault="00AE0E06" w:rsidP="000C4BD1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 w:rsidRPr="00834B61">
        <w:rPr>
          <w:rFonts w:ascii="Arial" w:hAnsi="Arial" w:cs="Arial"/>
          <w:sz w:val="24"/>
          <w:szCs w:val="24"/>
        </w:rPr>
        <w:t xml:space="preserve">Profesional Universitario </w:t>
      </w:r>
      <w:r w:rsidR="00834B61" w:rsidRPr="00834B61">
        <w:rPr>
          <w:rFonts w:ascii="Arial" w:hAnsi="Arial" w:cs="Arial"/>
          <w:sz w:val="24"/>
          <w:szCs w:val="24"/>
        </w:rPr>
        <w:t>–</w:t>
      </w:r>
      <w:r w:rsidRPr="00834B61">
        <w:rPr>
          <w:rFonts w:ascii="Arial" w:hAnsi="Arial" w:cs="Arial"/>
          <w:sz w:val="24"/>
          <w:szCs w:val="24"/>
        </w:rPr>
        <w:t xml:space="preserve"> O</w:t>
      </w:r>
      <w:r w:rsidR="00834B61" w:rsidRPr="00834B61">
        <w:rPr>
          <w:rFonts w:ascii="Arial" w:hAnsi="Arial" w:cs="Arial"/>
          <w:sz w:val="24"/>
          <w:szCs w:val="24"/>
        </w:rPr>
        <w:t xml:space="preserve">rganización, </w:t>
      </w:r>
      <w:r w:rsidRPr="00834B61">
        <w:rPr>
          <w:rFonts w:ascii="Arial" w:hAnsi="Arial" w:cs="Arial"/>
          <w:sz w:val="24"/>
          <w:szCs w:val="24"/>
        </w:rPr>
        <w:t>S</w:t>
      </w:r>
      <w:r w:rsidR="00834B61" w:rsidRPr="00834B61">
        <w:rPr>
          <w:rFonts w:ascii="Arial" w:hAnsi="Arial" w:cs="Arial"/>
          <w:sz w:val="24"/>
          <w:szCs w:val="24"/>
        </w:rPr>
        <w:t xml:space="preserve">istemas y </w:t>
      </w:r>
      <w:r w:rsidRPr="00834B61">
        <w:rPr>
          <w:rFonts w:ascii="Arial" w:hAnsi="Arial" w:cs="Arial"/>
          <w:sz w:val="24"/>
          <w:szCs w:val="24"/>
        </w:rPr>
        <w:t>M</w:t>
      </w:r>
      <w:r w:rsidR="00834B61" w:rsidRPr="00834B61">
        <w:rPr>
          <w:rFonts w:ascii="Arial" w:hAnsi="Arial" w:cs="Arial"/>
          <w:sz w:val="24"/>
          <w:szCs w:val="24"/>
        </w:rPr>
        <w:t>étodos</w:t>
      </w:r>
      <w:r w:rsidRPr="00834B61">
        <w:rPr>
          <w:rFonts w:ascii="Arial" w:hAnsi="Arial" w:cs="Arial"/>
          <w:sz w:val="24"/>
          <w:szCs w:val="24"/>
        </w:rPr>
        <w:t xml:space="preserve">   </w:t>
      </w:r>
    </w:p>
    <w:sectPr w:rsidR="00AE0E06" w:rsidRPr="00834B61" w:rsidSect="00155E70">
      <w:headerReference w:type="default" r:id="rId8"/>
      <w:pgSz w:w="12240" w:h="15840"/>
      <w:pgMar w:top="2552" w:right="1701" w:bottom="192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F6E2" w14:textId="77777777" w:rsidR="00155E70" w:rsidRDefault="00155E70" w:rsidP="002C179F">
      <w:pPr>
        <w:spacing w:after="0" w:line="240" w:lineRule="auto"/>
      </w:pPr>
      <w:r>
        <w:separator/>
      </w:r>
    </w:p>
  </w:endnote>
  <w:endnote w:type="continuationSeparator" w:id="0">
    <w:p w14:paraId="0486C0E9" w14:textId="77777777" w:rsidR="00155E70" w:rsidRDefault="00155E70" w:rsidP="002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BE88" w14:textId="77777777" w:rsidR="00155E70" w:rsidRDefault="00155E70" w:rsidP="002C179F">
      <w:pPr>
        <w:spacing w:after="0" w:line="240" w:lineRule="auto"/>
      </w:pPr>
      <w:r>
        <w:separator/>
      </w:r>
    </w:p>
  </w:footnote>
  <w:footnote w:type="continuationSeparator" w:id="0">
    <w:p w14:paraId="79756004" w14:textId="77777777" w:rsidR="00155E70" w:rsidRDefault="00155E70" w:rsidP="002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DD57" w14:textId="77777777" w:rsidR="002C179F" w:rsidRPr="002C179F" w:rsidRDefault="002C179F" w:rsidP="002C179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7987DA" wp14:editId="5F5D9221">
          <wp:simplePos x="0" y="0"/>
          <wp:positionH relativeFrom="page">
            <wp:posOffset>-66608</wp:posOffset>
          </wp:positionH>
          <wp:positionV relativeFrom="paragraph">
            <wp:posOffset>-445770</wp:posOffset>
          </wp:positionV>
          <wp:extent cx="7856729" cy="100824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729" cy="10082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F5A"/>
    <w:multiLevelType w:val="hybridMultilevel"/>
    <w:tmpl w:val="DF8829E0"/>
    <w:lvl w:ilvl="0" w:tplc="C00AF6D6">
      <w:start w:val="1"/>
      <w:numFmt w:val="bullet"/>
      <w:lvlText w:val="•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27918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D68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EF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6A266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2A0A8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CC896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A7F64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007C4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F30B7"/>
    <w:multiLevelType w:val="hybridMultilevel"/>
    <w:tmpl w:val="A088FA84"/>
    <w:lvl w:ilvl="0" w:tplc="3392B244">
      <w:start w:val="2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0205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048A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849F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ED0A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CB70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6C06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416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EFC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B7EB0"/>
    <w:multiLevelType w:val="hybridMultilevel"/>
    <w:tmpl w:val="701C3D56"/>
    <w:lvl w:ilvl="0" w:tplc="6FB276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65C7"/>
    <w:multiLevelType w:val="hybridMultilevel"/>
    <w:tmpl w:val="A64C1F56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4A42E4D"/>
    <w:multiLevelType w:val="hybridMultilevel"/>
    <w:tmpl w:val="21B687B8"/>
    <w:lvl w:ilvl="0" w:tplc="D66A17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6826"/>
    <w:multiLevelType w:val="multilevel"/>
    <w:tmpl w:val="2FE61106"/>
    <w:lvl w:ilvl="0">
      <w:start w:val="1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35AFC"/>
    <w:multiLevelType w:val="hybridMultilevel"/>
    <w:tmpl w:val="FB7A3AB4"/>
    <w:lvl w:ilvl="0" w:tplc="865620BA">
      <w:start w:val="4"/>
      <w:numFmt w:val="decimal"/>
      <w:lvlText w:val="%1."/>
      <w:lvlJc w:val="left"/>
      <w:pPr>
        <w:ind w:left="70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5E2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A79F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0BA3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C5E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6CE9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0E2C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85AA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52C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B248EE"/>
    <w:multiLevelType w:val="hybridMultilevel"/>
    <w:tmpl w:val="4D38D7C2"/>
    <w:lvl w:ilvl="0" w:tplc="C96A8E4C">
      <w:start w:val="1"/>
      <w:numFmt w:val="bullet"/>
      <w:lvlText w:val="•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A1A3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8255C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8BFB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EFED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3E7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C17A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26AE2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4EED2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27139"/>
    <w:multiLevelType w:val="hybridMultilevel"/>
    <w:tmpl w:val="CA104BCA"/>
    <w:lvl w:ilvl="0" w:tplc="04D6EC3E">
      <w:start w:val="3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740E1F05"/>
    <w:multiLevelType w:val="hybridMultilevel"/>
    <w:tmpl w:val="00CE3BB8"/>
    <w:lvl w:ilvl="0" w:tplc="A0401D7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4013">
    <w:abstractNumId w:val="5"/>
  </w:num>
  <w:num w:numId="2" w16cid:durableId="1806043151">
    <w:abstractNumId w:val="0"/>
  </w:num>
  <w:num w:numId="3" w16cid:durableId="317154848">
    <w:abstractNumId w:val="1"/>
  </w:num>
  <w:num w:numId="4" w16cid:durableId="4945688">
    <w:abstractNumId w:val="7"/>
  </w:num>
  <w:num w:numId="5" w16cid:durableId="97069545">
    <w:abstractNumId w:val="6"/>
  </w:num>
  <w:num w:numId="6" w16cid:durableId="1927374051">
    <w:abstractNumId w:val="3"/>
  </w:num>
  <w:num w:numId="7" w16cid:durableId="2066444442">
    <w:abstractNumId w:val="4"/>
  </w:num>
  <w:num w:numId="8" w16cid:durableId="1911231379">
    <w:abstractNumId w:val="8"/>
  </w:num>
  <w:num w:numId="9" w16cid:durableId="1493106799">
    <w:abstractNumId w:val="2"/>
  </w:num>
  <w:num w:numId="10" w16cid:durableId="1855531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9F"/>
    <w:rsid w:val="000C4BD1"/>
    <w:rsid w:val="00155E70"/>
    <w:rsid w:val="001F4E51"/>
    <w:rsid w:val="00221CBD"/>
    <w:rsid w:val="00275C25"/>
    <w:rsid w:val="002C179F"/>
    <w:rsid w:val="0034182F"/>
    <w:rsid w:val="003F65B4"/>
    <w:rsid w:val="00440FFF"/>
    <w:rsid w:val="00587216"/>
    <w:rsid w:val="00635FE0"/>
    <w:rsid w:val="006677F0"/>
    <w:rsid w:val="006C5A76"/>
    <w:rsid w:val="00834B61"/>
    <w:rsid w:val="009E6872"/>
    <w:rsid w:val="009F183E"/>
    <w:rsid w:val="00A202BE"/>
    <w:rsid w:val="00A629FF"/>
    <w:rsid w:val="00AE0E06"/>
    <w:rsid w:val="00B35142"/>
    <w:rsid w:val="00BB4713"/>
    <w:rsid w:val="00E00095"/>
    <w:rsid w:val="00E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DDE0"/>
  <w15:chartTrackingRefBased/>
  <w15:docId w15:val="{134ACC00-4A04-4E11-8340-56E6821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79F"/>
  </w:style>
  <w:style w:type="paragraph" w:styleId="Piedepgina">
    <w:name w:val="footer"/>
    <w:basedOn w:val="Normal"/>
    <w:link w:val="PiedepginaCar"/>
    <w:uiPriority w:val="99"/>
    <w:unhideWhenUsed/>
    <w:rsid w:val="002C1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79F"/>
  </w:style>
  <w:style w:type="paragraph" w:styleId="Textoindependiente">
    <w:name w:val="Body Text"/>
    <w:basedOn w:val="Normal"/>
    <w:link w:val="TextoindependienteCar"/>
    <w:uiPriority w:val="1"/>
    <w:qFormat/>
    <w:rsid w:val="00B351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1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AE0E06"/>
    <w:pPr>
      <w:ind w:left="720"/>
      <w:contextualSpacing/>
    </w:pPr>
  </w:style>
  <w:style w:type="table" w:customStyle="1" w:styleId="TableGrid">
    <w:name w:val="TableGrid"/>
    <w:rsid w:val="00AE0E06"/>
    <w:pPr>
      <w:spacing w:after="0" w:line="240" w:lineRule="auto"/>
    </w:pPr>
    <w:rPr>
      <w:rFonts w:eastAsiaTheme="minorEastAsia"/>
      <w:kern w:val="0"/>
      <w:lang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059F-C6BC-49B3-8138-5ADD02D1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5</cp:revision>
  <dcterms:created xsi:type="dcterms:W3CDTF">2024-01-22T19:25:00Z</dcterms:created>
  <dcterms:modified xsi:type="dcterms:W3CDTF">2024-01-24T15:01:00Z</dcterms:modified>
</cp:coreProperties>
</file>