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38E7" w14:textId="77777777" w:rsidR="001347DA" w:rsidRPr="001347DA" w:rsidRDefault="001347DA" w:rsidP="001347DA">
      <w:pPr>
        <w:rPr>
          <w:rFonts w:ascii="Arial" w:hAnsi="Arial" w:cs="Arial"/>
        </w:rPr>
      </w:pPr>
    </w:p>
    <w:p w14:paraId="2A327DEF" w14:textId="49ABA886" w:rsidR="00115D37" w:rsidRPr="005B579E" w:rsidRDefault="000A694E" w:rsidP="00115D37">
      <w:pPr>
        <w:jc w:val="center"/>
        <w:rPr>
          <w:rFonts w:ascii="Arial" w:eastAsia="Calibri" w:hAnsi="Arial" w:cs="Arial"/>
          <w:b/>
          <w:bCs/>
          <w:color w:val="4C94D8" w:themeColor="text2" w:themeTint="80"/>
          <w:sz w:val="64"/>
          <w:szCs w:val="64"/>
          <w:lang w:val="es-CO"/>
        </w:rPr>
      </w:pPr>
      <w:r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PLAN </w:t>
      </w:r>
      <w:r w:rsidR="0018273D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DE</w:t>
      </w:r>
      <w:r w:rsidR="0004391B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="0018273D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SEGURIDAD Y PRIVACIDAD DE LA INFORMACIÓN</w:t>
      </w:r>
      <w:r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="001347DA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br/>
      </w:r>
      <w:r w:rsidR="001347DA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CO"/>
          <w14:ligatures w14:val="none"/>
        </w:rPr>
        <w:br/>
      </w:r>
      <w:bookmarkStart w:id="0" w:name="_Hlk218343959"/>
    </w:p>
    <w:bookmarkEnd w:id="0"/>
    <w:p w14:paraId="26B2E2E5" w14:textId="12D5CB8A" w:rsidR="001347DA" w:rsidRPr="005B579E" w:rsidRDefault="001347DA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56"/>
          <w:szCs w:val="56"/>
          <w:lang w:val="es-CO" w:eastAsia="es-CO"/>
          <w14:ligatures w14:val="none"/>
        </w:rPr>
      </w:pPr>
    </w:p>
    <w:p w14:paraId="23BC4722" w14:textId="77777777" w:rsidR="00AE4020" w:rsidRPr="005B579E" w:rsidRDefault="00AE4020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56"/>
          <w:szCs w:val="56"/>
          <w:lang w:val="es-CO" w:eastAsia="es-CO"/>
          <w14:ligatures w14:val="none"/>
        </w:rPr>
      </w:pPr>
    </w:p>
    <w:p w14:paraId="5E3A2901" w14:textId="5B53094E" w:rsidR="000A694E" w:rsidRPr="005B579E" w:rsidRDefault="000A694E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PROMOTORA DE EVENTOS Y TURISMO </w:t>
      </w:r>
      <w:r w:rsidR="00115D37"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S.A.S</w:t>
      </w:r>
    </w:p>
    <w:p w14:paraId="473D474D" w14:textId="056AFAF0" w:rsidR="000A694E" w:rsidRPr="005B579E" w:rsidRDefault="000A694E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72"/>
          <w:szCs w:val="72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</w:p>
    <w:p w14:paraId="742971F2" w14:textId="6EA68A2E" w:rsidR="00115D37" w:rsidRPr="005B579E" w:rsidRDefault="00115D37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72"/>
          <w:szCs w:val="72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</w:p>
    <w:p w14:paraId="061008A4" w14:textId="77777777" w:rsidR="00897625" w:rsidRPr="005B579E" w:rsidRDefault="00897625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72"/>
          <w:szCs w:val="72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</w:p>
    <w:p w14:paraId="14E534BC" w14:textId="596CF7B7" w:rsidR="000A694E" w:rsidRPr="005B579E" w:rsidRDefault="000A694E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579E"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ENERO DE 2026</w:t>
      </w:r>
    </w:p>
    <w:p w14:paraId="44681BEB" w14:textId="6903EA8C" w:rsidR="00897625" w:rsidRPr="005B579E" w:rsidRDefault="00897625" w:rsidP="000A694E">
      <w:pPr>
        <w:ind w:left="709" w:right="708"/>
        <w:jc w:val="center"/>
        <w:rPr>
          <w:rFonts w:ascii="Arial" w:eastAsia="Times New Roman" w:hAnsi="Arial" w:cs="Arial"/>
          <w:b/>
          <w:color w:val="4C94D8" w:themeColor="text2" w:themeTint="80"/>
          <w:kern w:val="0"/>
          <w:sz w:val="64"/>
          <w:szCs w:val="64"/>
          <w:lang w:val="es-CO" w:eastAsia="es-ES_trad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</w:p>
    <w:p w14:paraId="7FF59C52" w14:textId="73537ED5" w:rsidR="006C186A" w:rsidRDefault="006C186A" w:rsidP="008345C0">
      <w:pPr>
        <w:pStyle w:val="Prrafodelista"/>
        <w:numPr>
          <w:ilvl w:val="0"/>
          <w:numId w:val="1"/>
        </w:numPr>
        <w:jc w:val="center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18273D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lastRenderedPageBreak/>
        <w:t>INTRODUCCI</w:t>
      </w:r>
      <w:r w:rsidRPr="0018273D">
        <w:rPr>
          <w:rFonts w:ascii="Arial" w:eastAsia="Times New Roman" w:hAnsi="Arial" w:cs="Arial" w:hint="eastAsia"/>
          <w:b/>
          <w:kern w:val="0"/>
          <w:lang w:val="es-CO" w:eastAsia="es-CO"/>
          <w14:ligatures w14:val="none"/>
        </w:rPr>
        <w:t>Ó</w:t>
      </w:r>
      <w:r w:rsidRPr="0018273D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N</w:t>
      </w:r>
    </w:p>
    <w:p w14:paraId="653594BB" w14:textId="77777777" w:rsidR="0018273D" w:rsidRPr="0018273D" w:rsidRDefault="0018273D" w:rsidP="0018273D">
      <w:pPr>
        <w:pStyle w:val="Prrafodelista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</w:p>
    <w:p w14:paraId="068E6994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El Plan de Seguridad y Privacidad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(PSPI) de la Promotora de Eventos y Turismo S.A.S. establece los lineamientos, pol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ticas, controles y acciones necesarias para proteger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institucional y los datos personales, garantizando su confidencialidad, integridad, disponibilidad y privacidad.</w:t>
      </w:r>
    </w:p>
    <w:p w14:paraId="2074FA68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9574AC6" w14:textId="77777777" w:rsid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Este plan se formula en cumplimiento de los lineamientos del Modelo Integrado de Planeaci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y Gesti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–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MIPG, la Pol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tica de Gobierno Digital y la normativa colombiana vigente en materia de seguridad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y protecci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de datos personales.</w:t>
      </w:r>
    </w:p>
    <w:p w14:paraId="274EF930" w14:textId="77777777" w:rsid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E374ED5" w14:textId="54DC6D03" w:rsidR="00864DBE" w:rsidRPr="00864DBE" w:rsidRDefault="00864DBE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864DBE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2. OBJETIVO GENERAL</w:t>
      </w:r>
    </w:p>
    <w:p w14:paraId="0AD8282F" w14:textId="77777777" w:rsidR="00864DBE" w:rsidRPr="00864DBE" w:rsidRDefault="00864DBE" w:rsidP="00864DBE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5665D83" w14:textId="5146201B" w:rsidR="00115D37" w:rsidRDefault="009670A7" w:rsidP="00864DBE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Implementar y fortalecer las medidas de seguridad y privacidad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en la Promotora de Eventos y Turismo S.A.S., con el fin de prevenir, detectar y responder a incidentes que puedan afectar los activos de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y los datos personales.</w:t>
      </w:r>
    </w:p>
    <w:p w14:paraId="0A4A9456" w14:textId="77777777" w:rsidR="009670A7" w:rsidRDefault="009670A7" w:rsidP="00864DBE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686D190" w14:textId="21E02253" w:rsidR="00864DBE" w:rsidRDefault="00864DBE" w:rsidP="00864DBE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864DBE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2.1 OBJETIVOS ESPEC</w:t>
      </w:r>
      <w:r w:rsidRPr="00864DBE">
        <w:rPr>
          <w:rFonts w:ascii="Arial" w:eastAsia="Times New Roman" w:hAnsi="Arial" w:cs="Arial" w:hint="eastAsia"/>
          <w:b/>
          <w:kern w:val="0"/>
          <w:lang w:val="es-CO" w:eastAsia="es-CO"/>
          <w14:ligatures w14:val="none"/>
        </w:rPr>
        <w:t>Í</w:t>
      </w:r>
      <w:r w:rsidRPr="00864DBE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FICOS</w:t>
      </w:r>
    </w:p>
    <w:p w14:paraId="2E918C2A" w14:textId="77777777" w:rsidR="009670A7" w:rsidRPr="00864DBE" w:rsidRDefault="009670A7" w:rsidP="00864DBE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</w:p>
    <w:p w14:paraId="539BA48B" w14:textId="77777777" w:rsidR="009670A7" w:rsidRPr="009670A7" w:rsidRDefault="009670A7" w:rsidP="008345C0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Proteger los activos de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frente a accesos no autorizados, p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rdida, alteraci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o divulgaci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indebida.</w:t>
      </w:r>
    </w:p>
    <w:p w14:paraId="15043E5E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ED955C4" w14:textId="77777777" w:rsidR="009670A7" w:rsidRPr="009670A7" w:rsidRDefault="009670A7" w:rsidP="008345C0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Garantizar el cumplimiento de la normativa sobre protecci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de datos personales.</w:t>
      </w:r>
    </w:p>
    <w:p w14:paraId="52BC3431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92B1C89" w14:textId="77777777" w:rsidR="009670A7" w:rsidRPr="009670A7" w:rsidRDefault="009670A7" w:rsidP="008345C0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Establecer responsabilidades claras en materia de seguridad y privacidad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25F27A5B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24CAC94" w14:textId="77777777" w:rsidR="009670A7" w:rsidRPr="009670A7" w:rsidRDefault="009670A7" w:rsidP="008345C0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Fortalecer la cultura organizacional en seguridad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32859A75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D2228B9" w14:textId="0ED40D0F" w:rsidR="00864DBE" w:rsidRDefault="009670A7" w:rsidP="008345C0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Reducir los riesgos asociados al uso de las tecnolog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as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0B7F21D6" w14:textId="77777777" w:rsidR="009670A7" w:rsidRPr="009670A7" w:rsidRDefault="009670A7" w:rsidP="009670A7">
      <w:pPr>
        <w:pStyle w:val="Prrafodelista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805A45B" w14:textId="77777777" w:rsidR="009670A7" w:rsidRPr="009670A7" w:rsidRDefault="009670A7" w:rsidP="009670A7">
      <w:pPr>
        <w:pStyle w:val="Prrafodelista"/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C2018F8" w14:textId="63A4E03C" w:rsidR="00864DBE" w:rsidRDefault="00864DBE" w:rsidP="00864DBE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864DBE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3. Alcance</w:t>
      </w:r>
    </w:p>
    <w:p w14:paraId="473B584E" w14:textId="77777777" w:rsidR="009670A7" w:rsidRDefault="009670A7" w:rsidP="00864DBE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</w:p>
    <w:p w14:paraId="5C6D0593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El PSPI aplica a todos los procesos estrat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gicos, misionales, de apoyo y de evaluaci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de la Promotora de Eventos y Turismo S.A.S., e involucra a 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lastRenderedPageBreak/>
        <w:t>funcionarios, contratistas, colaboradores, proveedores y terceros que tengan acceso o traten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institucional.</w:t>
      </w:r>
    </w:p>
    <w:p w14:paraId="5D7BCA71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1699EFB" w14:textId="71123C6C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Comprende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en cualquier formato: f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sico, digital, electr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nico, audiovisual o verbal.</w:t>
      </w:r>
    </w:p>
    <w:p w14:paraId="166AB5A4" w14:textId="77777777" w:rsidR="00864DBE" w:rsidRPr="00864DBE" w:rsidRDefault="00864DBE" w:rsidP="00864DBE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FC02562" w14:textId="5179BB58" w:rsidR="00864DBE" w:rsidRPr="00864DBE" w:rsidRDefault="00864DBE" w:rsidP="00864DBE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864DBE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4. MARCO NORMATIVO Y DE REFERENCIA</w:t>
      </w:r>
    </w:p>
    <w:p w14:paraId="2966F473" w14:textId="77777777" w:rsidR="00864DBE" w:rsidRPr="00864DBE" w:rsidRDefault="00864DBE" w:rsidP="00864DBE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0CE70F4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Constituci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Pol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tica de Colombia.</w:t>
      </w:r>
    </w:p>
    <w:p w14:paraId="1AD00E6B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AC5E72D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Ley 1581 de 2012 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–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Protecci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de Datos Personales.</w:t>
      </w:r>
    </w:p>
    <w:p w14:paraId="55428E0D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550675B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Decreto 1377 de 2013.</w:t>
      </w:r>
    </w:p>
    <w:p w14:paraId="2899F7B6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5C0B917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Decreto 1078 de 2015.</w:t>
      </w:r>
    </w:p>
    <w:p w14:paraId="3D897522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D5F61A8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Ley 1712 de 2014 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–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Transparencia y Acceso a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P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ú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blica.</w:t>
      </w:r>
    </w:p>
    <w:p w14:paraId="2F324EBC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80360EF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Modelo Integrado de Planeaci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y Gesti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–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MIPG.</w:t>
      </w:r>
    </w:p>
    <w:p w14:paraId="74AA741B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A35345B" w14:textId="77777777" w:rsidR="009670A7" w:rsidRP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Lineamientos de Gobierno Digital.</w:t>
      </w:r>
    </w:p>
    <w:p w14:paraId="76266D55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2AFF468" w14:textId="05092ABA" w:rsidR="009670A7" w:rsidRDefault="009670A7" w:rsidP="008345C0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Norma ISO/IEC 27001 (como referencia t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cnica).</w:t>
      </w:r>
    </w:p>
    <w:p w14:paraId="0B876DE8" w14:textId="77777777" w:rsidR="009670A7" w:rsidRPr="009670A7" w:rsidRDefault="009670A7" w:rsidP="009670A7">
      <w:pPr>
        <w:pStyle w:val="Prrafodelista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BB8CC6E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11175CB" w14:textId="6F77C3D7" w:rsidR="009670A7" w:rsidRPr="009670A7" w:rsidRDefault="009670A7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5. POLITICA GENERAL DE PRIVACIDAD Y SEGURIDAD DE LA INFORMACI</w:t>
      </w:r>
      <w:r w:rsidRPr="009670A7">
        <w:rPr>
          <w:rFonts w:ascii="Arial" w:eastAsia="Times New Roman" w:hAnsi="Arial" w:cs="Arial" w:hint="cs"/>
          <w:b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N.  </w:t>
      </w:r>
    </w:p>
    <w:p w14:paraId="35E0A984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06D3EC59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La PROMOTORA DE EVENTOS Y TURISMO S.A.S, se compromete a implementar un modelo de Gesti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de seguridad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n, que garantice la integridad, confidencialidad y disponibilidad de los activos de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generados desde los procesos de la entidad.   </w:t>
      </w:r>
    </w:p>
    <w:p w14:paraId="09C7915D" w14:textId="77777777" w:rsidR="00AC6003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B1EB913" w14:textId="5DB21886" w:rsidR="009670A7" w:rsidRDefault="00AC6003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5.1 </w:t>
      </w:r>
      <w:r w:rsidR="009670A7"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OBJETIVOS DEL MODELO DE GESTION DE SEGURIDAD DE LA INFORMACI</w:t>
      </w:r>
      <w:r w:rsidR="009670A7" w:rsidRPr="00AC6003">
        <w:rPr>
          <w:rFonts w:ascii="Arial" w:eastAsia="Times New Roman" w:hAnsi="Arial" w:cs="Arial" w:hint="cs"/>
          <w:b/>
          <w:kern w:val="0"/>
          <w:lang w:val="es-CO" w:eastAsia="es-CO"/>
          <w14:ligatures w14:val="none"/>
        </w:rPr>
        <w:t>Ó</w:t>
      </w:r>
      <w:r w:rsidR="009670A7"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N.  </w:t>
      </w:r>
    </w:p>
    <w:p w14:paraId="1463A4E0" w14:textId="77777777" w:rsidR="00AC6003" w:rsidRPr="00AC6003" w:rsidRDefault="00AC6003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</w:p>
    <w:p w14:paraId="56FC4229" w14:textId="61390928" w:rsidR="00AC6003" w:rsidRPr="00AC6003" w:rsidRDefault="009670A7" w:rsidP="008345C0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Administrar los eventos de seguridad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 de La PROMOTORA DE EVENTOS Y TURISMO S.A.S.</w:t>
      </w:r>
    </w:p>
    <w:p w14:paraId="64213040" w14:textId="77777777" w:rsidR="00AC6003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EB65DFD" w14:textId="49477FBD" w:rsidR="009670A7" w:rsidRPr="00AC6003" w:rsidRDefault="009670A7" w:rsidP="008345C0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Cumplir con los requisitos legales aplicables a la naturaleza de la Entidad en materia de Seguridad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n.   </w:t>
      </w:r>
    </w:p>
    <w:p w14:paraId="25408E2D" w14:textId="097A5266" w:rsidR="009670A7" w:rsidRPr="00AC6003" w:rsidRDefault="009670A7" w:rsidP="008345C0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lastRenderedPageBreak/>
        <w:t>Fomentar una cultura de seguridad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 en los equipos de c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mputo (bibliotecas, casas de la cultura, funcionarios, contratistas, </w:t>
      </w:r>
      <w:proofErr w:type="spellStart"/>
      <w:r w:rsidR="00AC6003"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etc</w:t>
      </w:r>
      <w:proofErr w:type="spellEnd"/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).   </w:t>
      </w:r>
    </w:p>
    <w:p w14:paraId="3BD1C661" w14:textId="77777777" w:rsidR="00AC6003" w:rsidRPr="009670A7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89B10F7" w14:textId="1230F98E" w:rsidR="009670A7" w:rsidRPr="00AC6003" w:rsidRDefault="009670A7" w:rsidP="008345C0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Fortalecer el mejoramiento continuo del Sistema de Gesti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 de Seguridad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n.   </w:t>
      </w:r>
    </w:p>
    <w:p w14:paraId="2FE6AB8C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F4FEF34" w14:textId="644F3A71" w:rsidR="009670A7" w:rsidRPr="00AC6003" w:rsidRDefault="00AC6003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5.2 </w:t>
      </w:r>
      <w:r w:rsidR="009670A7"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ALCANCE DEL MODELO DE GESTION DE SEGURIDAD DE LA INFORMACION.  </w:t>
      </w:r>
    </w:p>
    <w:p w14:paraId="78987375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0B9239FB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Es aplicable a todos los activos de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generados desde los diferentes procesos de La PROMOTORA DE EVENTOS Y TURISMO S.A.S comprende las pol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ticas, procedimientos y controles que garanticen la preservaci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n, confidencialidad, integridad y disponibilidad de la informaci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n, de acuerdo con la declaraci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de aplicabilidad aprobada en el Comit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Institucional de Gesti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>n y Desempe</w:t>
      </w:r>
      <w:r w:rsidRPr="009670A7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ñ</w:t>
      </w: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o de la entidad.  </w:t>
      </w:r>
    </w:p>
    <w:p w14:paraId="03C70A02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5D7AE92" w14:textId="77777777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7718B4C" w14:textId="77777777" w:rsidR="00AC6003" w:rsidRPr="00AC6003" w:rsidRDefault="00AC6003" w:rsidP="009670A7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5. 3 </w:t>
      </w:r>
      <w:r w:rsidR="009670A7"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ACTIVIDADES.</w:t>
      </w:r>
    </w:p>
    <w:p w14:paraId="3E50C139" w14:textId="62EC89DB" w:rsidR="009670A7" w:rsidRP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58273B82" w14:textId="49F9BC4C" w:rsidR="009670A7" w:rsidRDefault="009670A7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9670A7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En esta etapa se establecen las actividades a realizar para el logro de los objetivos del plan.  </w:t>
      </w:r>
    </w:p>
    <w:p w14:paraId="0CB999B6" w14:textId="474A9663" w:rsidR="00AC6003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0"/>
        <w:gridCol w:w="1871"/>
        <w:gridCol w:w="2807"/>
        <w:gridCol w:w="1417"/>
        <w:gridCol w:w="1418"/>
        <w:gridCol w:w="1984"/>
      </w:tblGrid>
      <w:tr w:rsidR="00AC6003" w:rsidRPr="00AC6003" w14:paraId="1B7B223A" w14:textId="77777777" w:rsidTr="00AC6003">
        <w:trPr>
          <w:trHeight w:val="526"/>
        </w:trPr>
        <w:tc>
          <w:tcPr>
            <w:tcW w:w="710" w:type="dxa"/>
            <w:shd w:val="clear" w:color="auto" w:fill="002060"/>
            <w:vAlign w:val="center"/>
          </w:tcPr>
          <w:p w14:paraId="581B2E9D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Ítem</w:t>
            </w:r>
          </w:p>
        </w:tc>
        <w:tc>
          <w:tcPr>
            <w:tcW w:w="1871" w:type="dxa"/>
            <w:shd w:val="clear" w:color="auto" w:fill="002060"/>
            <w:vAlign w:val="center"/>
          </w:tcPr>
          <w:p w14:paraId="25D81D9F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Metas</w:t>
            </w:r>
          </w:p>
        </w:tc>
        <w:tc>
          <w:tcPr>
            <w:tcW w:w="2807" w:type="dxa"/>
            <w:shd w:val="clear" w:color="auto" w:fill="002060"/>
            <w:vAlign w:val="center"/>
          </w:tcPr>
          <w:p w14:paraId="6EF51568" w14:textId="368257C8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Actividades\ Instrumentos\ Resultados</w:t>
            </w:r>
          </w:p>
        </w:tc>
        <w:tc>
          <w:tcPr>
            <w:tcW w:w="1417" w:type="dxa"/>
            <w:shd w:val="clear" w:color="auto" w:fill="002060"/>
            <w:vAlign w:val="center"/>
          </w:tcPr>
          <w:p w14:paraId="4B431CE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Fecha inicial</w:t>
            </w:r>
          </w:p>
        </w:tc>
        <w:tc>
          <w:tcPr>
            <w:tcW w:w="1418" w:type="dxa"/>
            <w:shd w:val="clear" w:color="auto" w:fill="002060"/>
          </w:tcPr>
          <w:p w14:paraId="68B8E04C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</w:p>
          <w:p w14:paraId="1781B2A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Fecha Final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65AF91D9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Responsable</w:t>
            </w:r>
          </w:p>
        </w:tc>
      </w:tr>
      <w:tr w:rsidR="00AC6003" w:rsidRPr="00AC6003" w14:paraId="16ED441D" w14:textId="77777777" w:rsidTr="00AC6003">
        <w:trPr>
          <w:trHeight w:val="969"/>
        </w:trPr>
        <w:tc>
          <w:tcPr>
            <w:tcW w:w="710" w:type="dxa"/>
            <w:vAlign w:val="center"/>
          </w:tcPr>
          <w:p w14:paraId="5DDCD03A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1  </w:t>
            </w:r>
          </w:p>
        </w:tc>
        <w:tc>
          <w:tcPr>
            <w:tcW w:w="1871" w:type="dxa"/>
            <w:vAlign w:val="center"/>
          </w:tcPr>
          <w:p w14:paraId="7B2D3402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Revisión alcance del modelo de Privacidad y Seguridad de información.   </w:t>
            </w:r>
          </w:p>
          <w:p w14:paraId="103122FF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14:paraId="4818444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Definir el alcance del Modelo de Privacidad y Seguridad de la Información de La PROMOTORA DE EVENTOS Y TURISMO S.A.S y socializarlo con el grupo interdisciplinario de gestión documental, archivo, seguridad y privacidad de la información.  </w:t>
            </w:r>
          </w:p>
        </w:tc>
        <w:tc>
          <w:tcPr>
            <w:tcW w:w="1417" w:type="dxa"/>
            <w:vAlign w:val="center"/>
          </w:tcPr>
          <w:p w14:paraId="65FF9DF2" w14:textId="5AAC461A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Junio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5B446D" w14:textId="48D25978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Diciembre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3A5CD89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  <w:tr w:rsidR="00AC6003" w:rsidRPr="00AC6003" w14:paraId="4ED51194" w14:textId="77777777" w:rsidTr="00AC6003">
        <w:trPr>
          <w:trHeight w:val="183"/>
        </w:trPr>
        <w:tc>
          <w:tcPr>
            <w:tcW w:w="710" w:type="dxa"/>
            <w:vAlign w:val="center"/>
          </w:tcPr>
          <w:p w14:paraId="275AD5AB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2  </w:t>
            </w:r>
          </w:p>
        </w:tc>
        <w:tc>
          <w:tcPr>
            <w:tcW w:w="1871" w:type="dxa"/>
            <w:vAlign w:val="center"/>
          </w:tcPr>
          <w:p w14:paraId="62C3BF62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Actualizar inventarios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 xml:space="preserve">activos de información.   </w:t>
            </w:r>
          </w:p>
          <w:p w14:paraId="0A9210A2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2807" w:type="dxa"/>
            <w:vAlign w:val="center"/>
          </w:tcPr>
          <w:p w14:paraId="2094DE4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 xml:space="preserve">Realizar la valoración de los activos de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 xml:space="preserve">información de la entidad de acuerdo con su nivel de criticidad.   </w:t>
            </w:r>
          </w:p>
        </w:tc>
        <w:tc>
          <w:tcPr>
            <w:tcW w:w="1417" w:type="dxa"/>
            <w:vAlign w:val="center"/>
          </w:tcPr>
          <w:p w14:paraId="0A1F67CA" w14:textId="79099168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Enero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1DD73BE" w14:textId="4116AD21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57AE252D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Jefe Oficina Administrativa y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Financiera o quien haga sus veces</w:t>
            </w:r>
          </w:p>
        </w:tc>
      </w:tr>
      <w:tr w:rsidR="00AC6003" w:rsidRPr="00AC6003" w14:paraId="52D1C65C" w14:textId="77777777" w:rsidTr="00AC6003">
        <w:trPr>
          <w:trHeight w:val="614"/>
        </w:trPr>
        <w:tc>
          <w:tcPr>
            <w:tcW w:w="710" w:type="dxa"/>
            <w:vAlign w:val="center"/>
          </w:tcPr>
          <w:p w14:paraId="5F1039A0" w14:textId="77777777" w:rsidR="00AC6003" w:rsidRPr="00AC6003" w:rsidRDefault="00AC6003" w:rsidP="008345C0">
            <w:pPr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lastRenderedPageBreak/>
              <w:t xml:space="preserve"> </w:t>
            </w:r>
          </w:p>
        </w:tc>
        <w:tc>
          <w:tcPr>
            <w:tcW w:w="1871" w:type="dxa"/>
            <w:vAlign w:val="center"/>
          </w:tcPr>
          <w:p w14:paraId="0C7F8752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Definir Roles, Responsables y Funciones de seguridad y privacidad de la información   </w:t>
            </w:r>
          </w:p>
        </w:tc>
        <w:tc>
          <w:tcPr>
            <w:tcW w:w="2807" w:type="dxa"/>
            <w:vAlign w:val="center"/>
          </w:tcPr>
          <w:p w14:paraId="13770040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-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Definir los roles y responsabilidades para la implementación, administración, operación y gestión de la seguridad de la información en La PROMOTORA DE EVENTOS Y TURISMO S.A.S</w:t>
            </w: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>-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Definir dentro de la estructura organizacional de la Entidad, los roles y responsabilidades pertinentes a la</w:t>
            </w:r>
          </w:p>
          <w:p w14:paraId="57515836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seguridad de la </w:t>
            </w:r>
          </w:p>
          <w:p w14:paraId="66B1FBF6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información de cada proceso, que involucre los activos de información.   </w:t>
            </w:r>
          </w:p>
        </w:tc>
        <w:tc>
          <w:tcPr>
            <w:tcW w:w="1417" w:type="dxa"/>
            <w:vAlign w:val="center"/>
          </w:tcPr>
          <w:p w14:paraId="551BFF3B" w14:textId="6549CB4A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Enero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E1B65BB" w14:textId="4E4F9A35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C1A94F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  <w:tr w:rsidR="00AC6003" w:rsidRPr="00AC6003" w14:paraId="6E3B85CE" w14:textId="77777777" w:rsidTr="00AC6003">
        <w:tblPrEx>
          <w:tblCellMar>
            <w:top w:w="91" w:type="dxa"/>
            <w:left w:w="70" w:type="dxa"/>
            <w:right w:w="115" w:type="dxa"/>
          </w:tblCellMar>
        </w:tblPrEx>
        <w:trPr>
          <w:trHeight w:val="427"/>
        </w:trPr>
        <w:tc>
          <w:tcPr>
            <w:tcW w:w="710" w:type="dxa"/>
            <w:vAlign w:val="center"/>
          </w:tcPr>
          <w:p w14:paraId="54B3905C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4  </w:t>
            </w:r>
          </w:p>
        </w:tc>
        <w:tc>
          <w:tcPr>
            <w:tcW w:w="1871" w:type="dxa"/>
            <w:vAlign w:val="center"/>
          </w:tcPr>
          <w:p w14:paraId="07B60A91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Rediseñar las políticas de privacidad y seguridad de la información.  </w:t>
            </w:r>
          </w:p>
        </w:tc>
        <w:tc>
          <w:tcPr>
            <w:tcW w:w="2807" w:type="dxa"/>
            <w:vAlign w:val="center"/>
          </w:tcPr>
          <w:p w14:paraId="6DC01ACA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Actualizar el manual de Políticas de Seguridad y Privacidad de la Información, que contenga las políticas y los lineamientos que se implementarán en La PROMOTORA DE EVENTOS Y TURISMO S.A.S con el objetivo de proteger la disponibilidad, integridad y confidencialidad de la información.   </w:t>
            </w:r>
          </w:p>
        </w:tc>
        <w:tc>
          <w:tcPr>
            <w:tcW w:w="1417" w:type="dxa"/>
            <w:vAlign w:val="center"/>
          </w:tcPr>
          <w:p w14:paraId="7DD0A779" w14:textId="12A7FEE2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8B5C2F8" w14:textId="14FFC36C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Diciembre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0005813C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  <w:tr w:rsidR="00AC6003" w:rsidRPr="00AC6003" w14:paraId="5556500C" w14:textId="77777777" w:rsidTr="00AC6003">
        <w:tblPrEx>
          <w:tblCellMar>
            <w:top w:w="91" w:type="dxa"/>
            <w:left w:w="70" w:type="dxa"/>
            <w:right w:w="115" w:type="dxa"/>
          </w:tblCellMar>
        </w:tblPrEx>
        <w:trPr>
          <w:trHeight w:val="45"/>
        </w:trPr>
        <w:tc>
          <w:tcPr>
            <w:tcW w:w="710" w:type="dxa"/>
            <w:vAlign w:val="center"/>
          </w:tcPr>
          <w:p w14:paraId="7C8913B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5  </w:t>
            </w:r>
          </w:p>
        </w:tc>
        <w:tc>
          <w:tcPr>
            <w:tcW w:w="1871" w:type="dxa"/>
            <w:vAlign w:val="center"/>
          </w:tcPr>
          <w:p w14:paraId="31C6400E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Actualizar la documentación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del modelo de privacidad y seguridad de la información</w:t>
            </w:r>
          </w:p>
        </w:tc>
        <w:tc>
          <w:tcPr>
            <w:tcW w:w="2807" w:type="dxa"/>
            <w:vAlign w:val="center"/>
          </w:tcPr>
          <w:p w14:paraId="1D941435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 xml:space="preserve">Actualizar los procesos necesarios con su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 xml:space="preserve">debida documentación, para garantizar la gestión del modelo de privacidad y seguridad de la información de La PROMOTORA DE EVENTOS Y TURISMO S.A.S.   </w:t>
            </w:r>
          </w:p>
        </w:tc>
        <w:tc>
          <w:tcPr>
            <w:tcW w:w="1417" w:type="dxa"/>
            <w:vAlign w:val="center"/>
          </w:tcPr>
          <w:p w14:paraId="54D7F4CB" w14:textId="498DC176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BD6EAC8" w14:textId="799D858A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Diciembre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EF9EF1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Jefe Oficina Administrativa y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Financiera o quien haga sus veces</w:t>
            </w:r>
          </w:p>
        </w:tc>
      </w:tr>
      <w:tr w:rsidR="00AC6003" w:rsidRPr="00AC6003" w14:paraId="710462AB" w14:textId="77777777" w:rsidTr="00AC6003">
        <w:tblPrEx>
          <w:tblCellMar>
            <w:top w:w="86" w:type="dxa"/>
            <w:left w:w="70" w:type="dxa"/>
            <w:right w:w="115" w:type="dxa"/>
          </w:tblCellMar>
        </w:tblPrEx>
        <w:trPr>
          <w:trHeight w:val="285"/>
        </w:trPr>
        <w:tc>
          <w:tcPr>
            <w:tcW w:w="710" w:type="dxa"/>
            <w:vAlign w:val="center"/>
          </w:tcPr>
          <w:p w14:paraId="6B49BE9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lastRenderedPageBreak/>
              <w:t xml:space="preserve">6  </w:t>
            </w:r>
          </w:p>
        </w:tc>
        <w:tc>
          <w:tcPr>
            <w:tcW w:w="1871" w:type="dxa"/>
            <w:vAlign w:val="center"/>
          </w:tcPr>
          <w:p w14:paraId="072185B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Revisar el plan de tratamiento </w:t>
            </w:r>
          </w:p>
          <w:p w14:paraId="2C1395D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riesgos para</w:t>
            </w:r>
          </w:p>
          <w:p w14:paraId="0667790D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garantizar la</w:t>
            </w:r>
          </w:p>
          <w:p w14:paraId="4A9BA071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Privacidad y seguridad de la información.   </w:t>
            </w:r>
          </w:p>
        </w:tc>
        <w:tc>
          <w:tcPr>
            <w:tcW w:w="2807" w:type="dxa"/>
            <w:vAlign w:val="center"/>
          </w:tcPr>
          <w:p w14:paraId="4F66FC25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Realizar la identificación y valoración de los riesgos inherentes a la privacidad y la seguridad de la información y definir los respectivos planes de tratamiento.   </w:t>
            </w:r>
          </w:p>
        </w:tc>
        <w:tc>
          <w:tcPr>
            <w:tcW w:w="1417" w:type="dxa"/>
            <w:vAlign w:val="center"/>
          </w:tcPr>
          <w:p w14:paraId="3CE40344" w14:textId="02C4C238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Enero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5E09CB" w14:textId="783C4118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3CAA6C2A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  <w:tr w:rsidR="00AC6003" w:rsidRPr="00AC6003" w14:paraId="43887F64" w14:textId="77777777" w:rsidTr="00AC6003">
        <w:tblPrEx>
          <w:tblCellMar>
            <w:top w:w="86" w:type="dxa"/>
            <w:left w:w="70" w:type="dxa"/>
            <w:right w:w="115" w:type="dxa"/>
          </w:tblCellMar>
        </w:tblPrEx>
        <w:trPr>
          <w:trHeight w:val="648"/>
        </w:trPr>
        <w:tc>
          <w:tcPr>
            <w:tcW w:w="710" w:type="dxa"/>
            <w:vAlign w:val="center"/>
          </w:tcPr>
          <w:p w14:paraId="504A2B0A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4861EE4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6FFF1D3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2910B7C0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0166027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7  </w:t>
            </w:r>
          </w:p>
        </w:tc>
        <w:tc>
          <w:tcPr>
            <w:tcW w:w="1871" w:type="dxa"/>
            <w:vAlign w:val="center"/>
          </w:tcPr>
          <w:p w14:paraId="41794E2C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65B8B7A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7A69E2B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4B2BAC5F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Diseñar el plan de </w:t>
            </w:r>
          </w:p>
          <w:p w14:paraId="65809858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capacitación, comunicación y sensibilización de Seguridad de la información.   </w:t>
            </w:r>
          </w:p>
          <w:p w14:paraId="11614E06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14:paraId="5CFAFECA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Incluir en el plan anual de capacitación, la sensibilización para los funcionarios, en cuanto a la importancia y responsabilidad en el manejo de activos de información y la adopción de las políticas de privacidad y seguridad de la información.</w:t>
            </w:r>
          </w:p>
        </w:tc>
        <w:tc>
          <w:tcPr>
            <w:tcW w:w="1417" w:type="dxa"/>
            <w:vAlign w:val="center"/>
          </w:tcPr>
          <w:p w14:paraId="240D7795" w14:textId="3453DC39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Enero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</w:p>
        </w:tc>
        <w:tc>
          <w:tcPr>
            <w:tcW w:w="1418" w:type="dxa"/>
            <w:vAlign w:val="center"/>
          </w:tcPr>
          <w:p w14:paraId="33B14DB2" w14:textId="49A7C50C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Diciembre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</w:p>
        </w:tc>
        <w:tc>
          <w:tcPr>
            <w:tcW w:w="1984" w:type="dxa"/>
            <w:vAlign w:val="center"/>
          </w:tcPr>
          <w:p w14:paraId="33FE72D7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  <w:tr w:rsidR="00AC6003" w:rsidRPr="00AC6003" w14:paraId="4DBF5EB6" w14:textId="77777777" w:rsidTr="00AC6003">
        <w:tblPrEx>
          <w:tblCellMar>
            <w:top w:w="86" w:type="dxa"/>
            <w:left w:w="70" w:type="dxa"/>
            <w:right w:w="115" w:type="dxa"/>
          </w:tblCellMar>
        </w:tblPrEx>
        <w:trPr>
          <w:trHeight w:val="1076"/>
        </w:trPr>
        <w:tc>
          <w:tcPr>
            <w:tcW w:w="710" w:type="dxa"/>
            <w:vAlign w:val="center"/>
          </w:tcPr>
          <w:p w14:paraId="668BFEA3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b/>
                <w:bCs/>
                <w:kern w:val="0"/>
                <w:lang w:val="es-CO" w:eastAsia="es-CO"/>
                <w14:ligatures w14:val="none"/>
              </w:rPr>
              <w:t xml:space="preserve">8 </w:t>
            </w:r>
          </w:p>
        </w:tc>
        <w:tc>
          <w:tcPr>
            <w:tcW w:w="1871" w:type="dxa"/>
            <w:vAlign w:val="center"/>
          </w:tcPr>
          <w:p w14:paraId="23B48EDB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Establecer acciones para la gestión de incidentes de seguridad de la información </w:t>
            </w:r>
          </w:p>
        </w:tc>
        <w:tc>
          <w:tcPr>
            <w:tcW w:w="2807" w:type="dxa"/>
            <w:vAlign w:val="center"/>
          </w:tcPr>
          <w:p w14:paraId="60D920A7" w14:textId="42283ADA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Definir indicadores, establecer convenios, realizar ejercicio de seguridad digital, identificar infraestructura critica, construcciones planes sectoriales, verificar mitigación de vulnerabilidades.</w:t>
            </w:r>
          </w:p>
          <w:p w14:paraId="04C6903F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</w:p>
          <w:p w14:paraId="509871BD" w14:textId="04AD0B1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Backup por medio de 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aplicación con el fin de recopilar toda la información de la Entidad</w:t>
            </w:r>
          </w:p>
        </w:tc>
        <w:tc>
          <w:tcPr>
            <w:tcW w:w="1417" w:type="dxa"/>
            <w:vAlign w:val="center"/>
          </w:tcPr>
          <w:p w14:paraId="035049FD" w14:textId="414ABC66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lastRenderedPageBreak/>
              <w:t>Junio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</w:p>
        </w:tc>
        <w:tc>
          <w:tcPr>
            <w:tcW w:w="1418" w:type="dxa"/>
            <w:vAlign w:val="center"/>
          </w:tcPr>
          <w:p w14:paraId="3A3318B9" w14:textId="54E1C4E4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Diciembre 202</w:t>
            </w:r>
            <w:r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6</w:t>
            </w: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55483252" w14:textId="77777777" w:rsidR="00AC6003" w:rsidRPr="00AC6003" w:rsidRDefault="00AC6003" w:rsidP="00AC6003">
            <w:pPr>
              <w:jc w:val="both"/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</w:pPr>
            <w:r w:rsidRPr="00AC6003">
              <w:rPr>
                <w:rFonts w:ascii="Arial" w:eastAsia="Times New Roman" w:hAnsi="Arial" w:cs="Arial"/>
                <w:kern w:val="0"/>
                <w:lang w:val="es-CO" w:eastAsia="es-CO"/>
                <w14:ligatures w14:val="none"/>
              </w:rPr>
              <w:t>Jefe Oficina Administrativa y Financiera o quien haga sus veces</w:t>
            </w:r>
          </w:p>
        </w:tc>
      </w:tr>
    </w:tbl>
    <w:p w14:paraId="13782172" w14:textId="02A7BEDA" w:rsidR="00AC6003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F48DE3A" w14:textId="46BD656F" w:rsidR="00AC6003" w:rsidRPr="00AC6003" w:rsidRDefault="00AC6003" w:rsidP="00AC6003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5.4 MARCO LEGAL  </w:t>
      </w:r>
    </w:p>
    <w:p w14:paraId="39822512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50D500C0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Constituci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 Pol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tica de Colombia 1991. Art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culo 15. Reconoce como Derecho Fundamental el Habeas Data y Art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culo 20. Libertad de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n.  </w:t>
      </w:r>
    </w:p>
    <w:p w14:paraId="168A9E18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EDFB81D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Decreto 612 de 4 de abril de 2018, Por el cual se fijan directrices para la integraci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 de los planes institucionales y estrat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gicos al Plan de Acci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por parte de las Entidades del Estado.   </w:t>
      </w:r>
    </w:p>
    <w:p w14:paraId="47A70F9E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6F0F0D7E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Decreto 1008 de 14 de junio de 2018, por el cual se establecen los lineamientos generales de la pol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tica de Gobierno Digital y se subroga el cap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tulo 1 del t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tulo 9 de la parte 2 del libro 2 del Decreto 1078 de 2015, Decreto 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Ú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nico Reglamentario del sector de Tecnolog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as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 y las Comunicaciones.  </w:t>
      </w:r>
    </w:p>
    <w:p w14:paraId="2F858699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30895DBF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0DE2AC7" w14:textId="77777777" w:rsidR="00AC6003" w:rsidRPr="00AC6003" w:rsidRDefault="00AC6003" w:rsidP="00AC6003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REQUISITOS T</w:t>
      </w:r>
      <w:r w:rsidRPr="00AC6003">
        <w:rPr>
          <w:rFonts w:ascii="Arial" w:eastAsia="Times New Roman" w:hAnsi="Arial" w:cs="Arial" w:hint="cs"/>
          <w:b/>
          <w:kern w:val="0"/>
          <w:lang w:val="es-CO" w:eastAsia="es-CO"/>
          <w14:ligatures w14:val="none"/>
        </w:rPr>
        <w:t>É</w:t>
      </w:r>
      <w:r w:rsidRPr="00AC6003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 xml:space="preserve">CNICOS  </w:t>
      </w:r>
    </w:p>
    <w:p w14:paraId="061BC53A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 </w:t>
      </w:r>
    </w:p>
    <w:p w14:paraId="7269E6A2" w14:textId="77777777" w:rsidR="00AC6003" w:rsidRP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Modelo de Seguridad y Privacidad de la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n, Ministerio de Tecnolog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>as y Sistemas de Informaci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n.  </w:t>
      </w:r>
    </w:p>
    <w:p w14:paraId="785159A7" w14:textId="63C1C744" w:rsidR="00AC6003" w:rsidRDefault="00AC6003" w:rsidP="00AC6003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Gu</w:t>
      </w:r>
      <w:r w:rsidRPr="00AC6003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AC6003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as -5482 de la G1 a la G21  </w:t>
      </w:r>
    </w:p>
    <w:p w14:paraId="0AF4DD00" w14:textId="77777777" w:rsidR="00AC6003" w:rsidRDefault="00AC6003" w:rsidP="009670A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2F286FD" w14:textId="626362B4" w:rsidR="00646637" w:rsidRPr="00646637" w:rsidRDefault="00646637" w:rsidP="00646637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val="es-CO" w:eastAsia="es-CO"/>
          <w14:ligatures w14:val="none"/>
        </w:rPr>
      </w:pPr>
      <w:r w:rsidRPr="00646637">
        <w:rPr>
          <w:rFonts w:ascii="Arial" w:eastAsia="Times New Roman" w:hAnsi="Arial" w:cs="Arial"/>
          <w:b/>
          <w:bCs/>
          <w:kern w:val="0"/>
          <w:lang w:val="es-CO" w:eastAsia="es-CO"/>
          <w14:ligatures w14:val="none"/>
        </w:rPr>
        <w:t>9. SEGUIMIENTO Y MONITOREO</w:t>
      </w:r>
    </w:p>
    <w:p w14:paraId="0D220D36" w14:textId="77777777" w:rsidR="00646637" w:rsidRPr="00646637" w:rsidRDefault="00646637" w:rsidP="00646637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</w:pP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El seguimiento al presente plan se realizar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á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 xml:space="preserve"> de manera peri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ó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dica, como m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í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nimo una vez al a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ñ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o o cuando se presenten cambios significativos en los procesos, la tecnolog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í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a o la normativa aplicable.</w:t>
      </w:r>
    </w:p>
    <w:p w14:paraId="4B5076AB" w14:textId="2EBD86D4" w:rsidR="00646637" w:rsidRPr="00646637" w:rsidRDefault="00646637" w:rsidP="00646637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</w:pP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Los resultados del seguimiento ser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á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n reportados a la alta direcci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ó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n y servir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á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n como insumo para la mejora continua del sistema de seguridad de la informaci</w:t>
      </w:r>
      <w:r w:rsidRPr="00646637">
        <w:rPr>
          <w:rFonts w:ascii="Arial" w:eastAsia="Times New Roman" w:hAnsi="Arial" w:cs="Arial" w:hint="cs"/>
          <w:bCs/>
          <w:kern w:val="0"/>
          <w:lang w:val="es-CO" w:eastAsia="es-CO"/>
          <w14:ligatures w14:val="none"/>
        </w:rPr>
        <w:t>ó</w:t>
      </w:r>
      <w:r w:rsidRPr="00646637">
        <w:rPr>
          <w:rFonts w:ascii="Arial" w:eastAsia="Times New Roman" w:hAnsi="Arial" w:cs="Arial"/>
          <w:bCs/>
          <w:kern w:val="0"/>
          <w:lang w:val="es-CO" w:eastAsia="es-CO"/>
          <w14:ligatures w14:val="none"/>
        </w:rPr>
        <w:t>n.</w:t>
      </w:r>
    </w:p>
    <w:p w14:paraId="63A5A53F" w14:textId="77777777" w:rsidR="00646637" w:rsidRPr="00646637" w:rsidRDefault="00646637" w:rsidP="00646637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32776D8" w14:textId="00072069" w:rsidR="007E08B5" w:rsidRPr="007E08B5" w:rsidRDefault="007E08B5" w:rsidP="007E08B5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  <w:r w:rsidRPr="007E08B5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1</w:t>
      </w:r>
      <w:r w:rsidR="00646637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0</w:t>
      </w:r>
      <w:r w:rsidRPr="007E08B5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. VIGENCIA Y ACTUALIZACI</w:t>
      </w:r>
      <w:r w:rsidRPr="007E08B5">
        <w:rPr>
          <w:rFonts w:ascii="Arial" w:eastAsia="Times New Roman" w:hAnsi="Arial" w:cs="Arial" w:hint="eastAsia"/>
          <w:b/>
          <w:kern w:val="0"/>
          <w:lang w:val="es-CO" w:eastAsia="es-CO"/>
          <w14:ligatures w14:val="none"/>
        </w:rPr>
        <w:t>Ó</w:t>
      </w:r>
      <w:r w:rsidRPr="007E08B5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N</w:t>
      </w:r>
    </w:p>
    <w:p w14:paraId="4C0731A8" w14:textId="77777777" w:rsidR="007E08B5" w:rsidRPr="007E08B5" w:rsidRDefault="007E08B5" w:rsidP="007E08B5">
      <w:pPr>
        <w:jc w:val="both"/>
        <w:rPr>
          <w:rFonts w:ascii="Arial" w:eastAsia="Times New Roman" w:hAnsi="Arial" w:cs="Arial"/>
          <w:b/>
          <w:kern w:val="0"/>
          <w:lang w:val="es-CO" w:eastAsia="es-CO"/>
          <w14:ligatures w14:val="none"/>
        </w:rPr>
      </w:pPr>
    </w:p>
    <w:p w14:paraId="4254DE4A" w14:textId="1358101E" w:rsidR="00345914" w:rsidRDefault="007E08B5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El presente Plan Estrat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gico de Tecnolog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as de la Informaci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n y las Comunicaciones tendr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vigencia durante el periodo establecido y podr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ser 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lastRenderedPageBreak/>
        <w:t>actualizado cuando se presenten cambios normativos, tecnol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gicos o estrat</w:t>
      </w:r>
      <w:r w:rsidRPr="007E08B5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é</w:t>
      </w:r>
      <w:r w:rsidRPr="007E08B5">
        <w:rPr>
          <w:rFonts w:ascii="Arial" w:eastAsia="Times New Roman" w:hAnsi="Arial" w:cs="Arial"/>
          <w:kern w:val="0"/>
          <w:lang w:val="es-CO" w:eastAsia="es-CO"/>
          <w14:ligatures w14:val="none"/>
        </w:rPr>
        <w:t>gicos de la entidad.</w:t>
      </w:r>
    </w:p>
    <w:p w14:paraId="346F10B0" w14:textId="23DFF5D9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6EA8E8E" w14:textId="6F6B9302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A640A5A" w14:textId="77777777" w:rsidR="008345C0" w:rsidRPr="00F61412" w:rsidRDefault="008345C0" w:rsidP="008345C0">
      <w:pPr>
        <w:jc w:val="both"/>
        <w:rPr>
          <w:rFonts w:ascii="Arial" w:eastAsia="Times New Roman" w:hAnsi="Arial" w:cs="Arial"/>
          <w:b/>
          <w:color w:val="FF0000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Principios de Seguridad y Privacidad de la Informaci</w:t>
      </w:r>
      <w:r w:rsidRPr="00F61412">
        <w:rPr>
          <w:rFonts w:ascii="Arial" w:eastAsia="Times New Roman" w:hAnsi="Arial" w:cs="Arial" w:hint="cs"/>
          <w:b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b/>
          <w:kern w:val="0"/>
          <w:lang w:val="es-CO" w:eastAsia="es-CO"/>
          <w14:ligatures w14:val="none"/>
        </w:rPr>
        <w:t>n</w:t>
      </w:r>
    </w:p>
    <w:p w14:paraId="5AEDED85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4BDE473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Confidencialidad: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solo ser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accesible por personas autorizadas.</w:t>
      </w:r>
    </w:p>
    <w:p w14:paraId="33F20784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717109E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Integridad: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debe ser exacta, completa y protegida contra modificaciones no autorizadas.</w:t>
      </w:r>
    </w:p>
    <w:p w14:paraId="7AE56A0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E22105F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Disponibilidad: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debe estar disponible cuando sea requerida.</w:t>
      </w:r>
    </w:p>
    <w:p w14:paraId="0BDAE767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7EC1A8E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Legalidad: El tratamiento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se realizar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conforme a la ley.</w:t>
      </w:r>
    </w:p>
    <w:p w14:paraId="67C3A60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7C46E3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Responsabilidad: Cada usuario es responsable del uso adecuado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25C45B58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8F0F703" w14:textId="79AF3DD7" w:rsid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 Roles y Responsabilidades</w:t>
      </w:r>
    </w:p>
    <w:p w14:paraId="52E45C70" w14:textId="77777777" w:rsidR="00F61412" w:rsidRPr="008345C0" w:rsidRDefault="00F61412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F41293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6.1 Alta Direcci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11D64DC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5730410" w14:textId="77777777" w:rsidR="008345C0" w:rsidRPr="00F61412" w:rsidRDefault="008345C0" w:rsidP="00F61412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Aprobar el PSPI.</w:t>
      </w:r>
    </w:p>
    <w:p w14:paraId="086FD72C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59E620A" w14:textId="77777777" w:rsidR="008345C0" w:rsidRPr="00F61412" w:rsidRDefault="008345C0" w:rsidP="00F61412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Garantizar los recursos necesarios para su implementaci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6823F62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6A7B5F9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6.2 Jefe de la Oficina Administrativa y Financiera</w:t>
      </w:r>
    </w:p>
    <w:p w14:paraId="2AFCEFF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48DCC43" w14:textId="77777777" w:rsidR="008345C0" w:rsidRPr="00F61412" w:rsidRDefault="008345C0" w:rsidP="00F6141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Liderar la implementaci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y seguimiento del PSPI.</w:t>
      </w:r>
    </w:p>
    <w:p w14:paraId="0EE20CC5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110A0A9" w14:textId="77777777" w:rsidR="008345C0" w:rsidRPr="00F61412" w:rsidRDefault="008345C0" w:rsidP="00F6141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Coordinar las acciones de seguridad y privacidad de la informaci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45F0249F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8B9CE9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6.3 Responsable de Seguridad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(o quien haga sus veces)</w:t>
      </w:r>
    </w:p>
    <w:p w14:paraId="7B364C3E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D17CFDF" w14:textId="77777777" w:rsidR="008345C0" w:rsidRPr="00F61412" w:rsidRDefault="008345C0" w:rsidP="00F6141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Administrar los controles de seguridad.</w:t>
      </w:r>
    </w:p>
    <w:p w14:paraId="458E86D6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7D79E15" w14:textId="77777777" w:rsidR="008345C0" w:rsidRPr="00F61412" w:rsidRDefault="008345C0" w:rsidP="00F6141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Coordinar la gesti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 incidentes de seguridad.</w:t>
      </w:r>
    </w:p>
    <w:p w14:paraId="75D8330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22AF54E" w14:textId="77777777" w:rsidR="008345C0" w:rsidRPr="00F61412" w:rsidRDefault="008345C0" w:rsidP="00F6141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Realizar seguimiento y mejora continua del PSPI.</w:t>
      </w:r>
    </w:p>
    <w:p w14:paraId="45116FC0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8F8FE5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6.4 L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deres de Proceso</w:t>
      </w:r>
    </w:p>
    <w:p w14:paraId="1342BF3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2AEE991" w14:textId="77777777" w:rsidR="008345C0" w:rsidRPr="00F61412" w:rsidRDefault="008345C0" w:rsidP="00F61412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Identificar y proteger los activos de informaci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 sus procesos.</w:t>
      </w:r>
    </w:p>
    <w:p w14:paraId="0B431CD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8B56029" w14:textId="77777777" w:rsidR="008345C0" w:rsidRPr="00F61412" w:rsidRDefault="008345C0" w:rsidP="00F61412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Velar por el cumplimiento de las pol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ticas de seguridad y privacidad.</w:t>
      </w:r>
    </w:p>
    <w:p w14:paraId="5136D46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F7E99D7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6.5 Funcionarios, Contratistas y Colaboradores</w:t>
      </w:r>
    </w:p>
    <w:p w14:paraId="76E0B45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573EC70" w14:textId="77777777" w:rsidR="008345C0" w:rsidRPr="00F61412" w:rsidRDefault="008345C0" w:rsidP="00F61412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Cumplir las pol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ticas y procedimientos establecidos en el PSPI.</w:t>
      </w:r>
    </w:p>
    <w:p w14:paraId="6B42556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AD2827E" w14:textId="77777777" w:rsidR="008345C0" w:rsidRPr="00F61412" w:rsidRDefault="008345C0" w:rsidP="00F61412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Reportar oportunamente incidentes de seguridad y privacidad.</w:t>
      </w:r>
    </w:p>
    <w:p w14:paraId="28E4F936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339539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7. Lineamientos de Seguridad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794808C3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B852370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Control de accesos a sistemas y aplicaciones.</w:t>
      </w:r>
    </w:p>
    <w:p w14:paraId="1DAD709B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1C5B9E2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Uso adecuado de contrase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ñ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as y credenciales.</w:t>
      </w:r>
    </w:p>
    <w:p w14:paraId="3978E93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E96F1B0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Clasificaci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y manejo de la informaci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2FC2D49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0617A3E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Copias de seguridad y planes de recuperaci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169B85E0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76BA4AF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Protecci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contra software malicioso.</w:t>
      </w:r>
    </w:p>
    <w:p w14:paraId="2799C443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10B0D63" w14:textId="77777777" w:rsidR="008345C0" w:rsidRPr="00F61412" w:rsidRDefault="008345C0" w:rsidP="00F61412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Actualizaci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y mantenimiento de sistemas.</w:t>
      </w:r>
    </w:p>
    <w:p w14:paraId="300D810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11AEEBD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8. Lineamientos de Privacidad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5145874D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364691D" w14:textId="77777777" w:rsidR="008345C0" w:rsidRPr="00F61412" w:rsidRDefault="008345C0" w:rsidP="00F61412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Tratamiento de datos personales conforme a la Ley 1581 de 2012.</w:t>
      </w:r>
    </w:p>
    <w:p w14:paraId="6E217D10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5C7AEA6" w14:textId="77777777" w:rsidR="008345C0" w:rsidRPr="00F61412" w:rsidRDefault="008345C0" w:rsidP="00F61412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Recolecci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 datos con autorizaci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del titular.</w:t>
      </w:r>
    </w:p>
    <w:p w14:paraId="2883D61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4B83A1E" w14:textId="77777777" w:rsidR="008345C0" w:rsidRPr="00F61412" w:rsidRDefault="008345C0" w:rsidP="00F61412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Uso de datos personales 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ú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nicamente para fines institucionales.</w:t>
      </w:r>
    </w:p>
    <w:p w14:paraId="0A9A78F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31FCDC2" w14:textId="77777777" w:rsidR="008345C0" w:rsidRPr="00F61412" w:rsidRDefault="008345C0" w:rsidP="00F61412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Implementaci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 medidas de seguridad para datos personales.</w:t>
      </w:r>
    </w:p>
    <w:p w14:paraId="56257B7E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6FF7FD0" w14:textId="77777777" w:rsidR="008345C0" w:rsidRPr="00F61412" w:rsidRDefault="008345C0" w:rsidP="00F61412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Atenci</w:t>
      </w:r>
      <w:r w:rsidRPr="00F61412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F61412">
        <w:rPr>
          <w:rFonts w:ascii="Arial" w:eastAsia="Times New Roman" w:hAnsi="Arial" w:cs="Arial"/>
          <w:kern w:val="0"/>
          <w:lang w:val="es-CO" w:eastAsia="es-CO"/>
          <w14:ligatures w14:val="none"/>
        </w:rPr>
        <w:t>n de peticiones, quejas y reclamos de los titulares de datos.</w:t>
      </w:r>
    </w:p>
    <w:p w14:paraId="42D7561C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A0F3A46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9. Gesti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de Incidentes de Seguridad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153B81EC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26F4033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lastRenderedPageBreak/>
        <w:t>La Promotora de Eventos y Turismo S.A.S. contar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con un procedimiento para la identificaci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n, reporte, an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lisis y respuesta a incidentes de seguridad y privacidad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7A2B3B13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678644A8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Todo incidente deber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ser reportado de manera inmediata al responsable de seguridad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para su gesti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y seguimiento.</w:t>
      </w:r>
    </w:p>
    <w:p w14:paraId="2504CB82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3FFF1F9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10. Sensibilizaci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y Capacitaci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4CF2BCB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73DA6F9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Se desarrollar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actividades peri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dicas de capacitaci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y sensibilizaci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dirigidas a funcionarios y contratistas, orientadas a fortalecer la cultura de seguridad y privacidad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333B5BAD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738BEB0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11. Seguimiento, Evaluaci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y Mejora Continua</w:t>
      </w:r>
    </w:p>
    <w:p w14:paraId="26F81A50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171647A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El PSPI ser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objeto de seguimiento y evaluaci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peri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dica, como m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í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nimo una vez al a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ñ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o, o cuando se presenten cambios normativos, tecnol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gicos </w:t>
      </w:r>
      <w:proofErr w:type="spellStart"/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o</w:t>
      </w:r>
      <w:proofErr w:type="spellEnd"/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 xml:space="preserve"> organizacionales.</w:t>
      </w:r>
    </w:p>
    <w:p w14:paraId="4CC6B9C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ED24D1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Los resultados permitir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á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implementar acciones de mejora continua y fortalecer la gesti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de la seguridad y privacidad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n.</w:t>
      </w:r>
    </w:p>
    <w:p w14:paraId="64E4CCAA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88C7717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12. Vigencia y Aprobaci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</w:t>
      </w:r>
    </w:p>
    <w:p w14:paraId="7FC18551" w14:textId="77777777" w:rsidR="008345C0" w:rsidRPr="008345C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0CF3ACA0" w14:textId="3E247E12" w:rsidR="00AE4020" w:rsidRDefault="008345C0" w:rsidP="008345C0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El presente Plan de Seguridad y Privacidad de la Informaci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rige a partir de su aprobaci</w:t>
      </w:r>
      <w:r w:rsidRPr="008345C0">
        <w:rPr>
          <w:rFonts w:ascii="Arial" w:eastAsia="Times New Roman" w:hAnsi="Arial" w:cs="Arial" w:hint="cs"/>
          <w:kern w:val="0"/>
          <w:lang w:val="es-CO" w:eastAsia="es-CO"/>
          <w14:ligatures w14:val="none"/>
        </w:rPr>
        <w:t>ó</w:t>
      </w:r>
      <w:r w:rsidRPr="008345C0">
        <w:rPr>
          <w:rFonts w:ascii="Arial" w:eastAsia="Times New Roman" w:hAnsi="Arial" w:cs="Arial"/>
          <w:kern w:val="0"/>
          <w:lang w:val="es-CO" w:eastAsia="es-CO"/>
          <w14:ligatures w14:val="none"/>
        </w:rPr>
        <w:t>n por la Gerencia de la Promotora de Eventos y Turismo S.A.S. y es de obligatorio cumplimiento para todos los servidores, contratistas y colaboradores.</w:t>
      </w:r>
    </w:p>
    <w:p w14:paraId="51C5A456" w14:textId="263E5893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0D8D75E" w14:textId="59CB146D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5EDB8D49" w14:textId="27C814BE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41D09417" w14:textId="79CE12BD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71B1DB70" w14:textId="4F3C3E6A" w:rsidR="00AE4020" w:rsidRDefault="00AE4020" w:rsidP="007E08B5">
      <w:pPr>
        <w:jc w:val="both"/>
        <w:rPr>
          <w:rFonts w:ascii="Arial" w:eastAsia="Times New Roman" w:hAnsi="Arial" w:cs="Arial"/>
          <w:kern w:val="0"/>
          <w:lang w:val="es-CO" w:eastAsia="es-CO"/>
          <w14:ligatures w14:val="none"/>
        </w:rPr>
      </w:pPr>
    </w:p>
    <w:p w14:paraId="3FF300D2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293FA363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0BB5FC2F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70C15145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18F49E1C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  <w:bookmarkStart w:id="1" w:name="_GoBack"/>
      <w:bookmarkEnd w:id="1"/>
    </w:p>
    <w:p w14:paraId="066440D1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484A6F0F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34F8E131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26664E52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0A0C5915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350A757A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3D66E92B" w14:textId="77777777" w:rsidR="005B579E" w:rsidRDefault="005B579E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</w:p>
    <w:p w14:paraId="5533438B" w14:textId="6D49A5B4" w:rsidR="00AE4020" w:rsidRPr="00AE4020" w:rsidRDefault="00AE4020" w:rsidP="007E08B5">
      <w:pPr>
        <w:jc w:val="both"/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</w:pPr>
      <w:r w:rsidRPr="00AE4020">
        <w:rPr>
          <w:rFonts w:ascii="Arial" w:eastAsia="Times New Roman" w:hAnsi="Arial" w:cs="Arial"/>
          <w:kern w:val="0"/>
          <w:sz w:val="16"/>
          <w:szCs w:val="16"/>
          <w:lang w:val="es-CO" w:eastAsia="es-CO"/>
          <w14:ligatures w14:val="none"/>
        </w:rPr>
        <w:t>Proyecto: Maria Eugenia Ceballos S. – Contratista Planeación</w:t>
      </w:r>
    </w:p>
    <w:sectPr w:rsidR="00AE4020" w:rsidRPr="00AE4020" w:rsidSect="001E3E14">
      <w:headerReference w:type="default" r:id="rId7"/>
      <w:footerReference w:type="default" r:id="rId8"/>
      <w:pgSz w:w="12240" w:h="15840"/>
      <w:pgMar w:top="1411" w:right="1699" w:bottom="172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B665D" w14:textId="77777777" w:rsidR="00A74A77" w:rsidRDefault="00A74A77" w:rsidP="009E660C">
      <w:r>
        <w:separator/>
      </w:r>
    </w:p>
  </w:endnote>
  <w:endnote w:type="continuationSeparator" w:id="0">
    <w:p w14:paraId="2BF37E3F" w14:textId="77777777" w:rsidR="00A74A77" w:rsidRDefault="00A74A77" w:rsidP="009E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FE5E" w14:textId="29FED673" w:rsidR="009E660C" w:rsidRDefault="001E3E14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3075C8C1" wp14:editId="3BA394E1">
          <wp:simplePos x="0" y="0"/>
          <wp:positionH relativeFrom="column">
            <wp:posOffset>-1093380</wp:posOffset>
          </wp:positionH>
          <wp:positionV relativeFrom="paragraph">
            <wp:posOffset>-488859</wp:posOffset>
          </wp:positionV>
          <wp:extent cx="7891481" cy="1128939"/>
          <wp:effectExtent l="0" t="0" r="0" b="1905"/>
          <wp:wrapNone/>
          <wp:docPr id="63612216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22162" name="Imagen 6361221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30"/>
                  <a:stretch/>
                </pic:blipFill>
                <pic:spPr bwMode="auto">
                  <a:xfrm>
                    <a:off x="0" y="0"/>
                    <a:ext cx="8006231" cy="114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026D5" w14:textId="77777777" w:rsidR="00A74A77" w:rsidRDefault="00A74A77" w:rsidP="009E660C">
      <w:r>
        <w:separator/>
      </w:r>
    </w:p>
  </w:footnote>
  <w:footnote w:type="continuationSeparator" w:id="0">
    <w:p w14:paraId="583DAEC6" w14:textId="77777777" w:rsidR="00A74A77" w:rsidRDefault="00A74A77" w:rsidP="009E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5A8E" w14:textId="050998C3" w:rsidR="009E660C" w:rsidRDefault="00053C1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5C362EBB" wp14:editId="4585D313">
          <wp:simplePos x="0" y="0"/>
          <wp:positionH relativeFrom="column">
            <wp:posOffset>-1093379</wp:posOffset>
          </wp:positionH>
          <wp:positionV relativeFrom="page">
            <wp:posOffset>0</wp:posOffset>
          </wp:positionV>
          <wp:extent cx="7792524" cy="1640114"/>
          <wp:effectExtent l="0" t="0" r="0" b="0"/>
          <wp:wrapSquare wrapText="bothSides"/>
          <wp:docPr id="85521285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12850" name="Imagen 855212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524" cy="1640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2C11"/>
    <w:multiLevelType w:val="hybridMultilevel"/>
    <w:tmpl w:val="9DE282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667"/>
    <w:multiLevelType w:val="hybridMultilevel"/>
    <w:tmpl w:val="0570F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4C45"/>
    <w:multiLevelType w:val="hybridMultilevel"/>
    <w:tmpl w:val="8B907F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7BD1"/>
    <w:multiLevelType w:val="hybridMultilevel"/>
    <w:tmpl w:val="85BAD9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76763"/>
    <w:multiLevelType w:val="hybridMultilevel"/>
    <w:tmpl w:val="3380FF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A6F15"/>
    <w:multiLevelType w:val="hybridMultilevel"/>
    <w:tmpl w:val="956CE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2117F"/>
    <w:multiLevelType w:val="hybridMultilevel"/>
    <w:tmpl w:val="C1CA16D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7139"/>
    <w:multiLevelType w:val="hybridMultilevel"/>
    <w:tmpl w:val="CA104BCA"/>
    <w:lvl w:ilvl="0" w:tplc="04D6EC3E">
      <w:start w:val="3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0" w:hanging="360"/>
      </w:pPr>
    </w:lvl>
    <w:lvl w:ilvl="2" w:tplc="240A001B" w:tentative="1">
      <w:start w:val="1"/>
      <w:numFmt w:val="lowerRoman"/>
      <w:lvlText w:val="%3."/>
      <w:lvlJc w:val="right"/>
      <w:pPr>
        <w:ind w:left="1870" w:hanging="180"/>
      </w:pPr>
    </w:lvl>
    <w:lvl w:ilvl="3" w:tplc="240A000F" w:tentative="1">
      <w:start w:val="1"/>
      <w:numFmt w:val="decimal"/>
      <w:lvlText w:val="%4."/>
      <w:lvlJc w:val="left"/>
      <w:pPr>
        <w:ind w:left="2590" w:hanging="360"/>
      </w:pPr>
    </w:lvl>
    <w:lvl w:ilvl="4" w:tplc="240A0019" w:tentative="1">
      <w:start w:val="1"/>
      <w:numFmt w:val="lowerLetter"/>
      <w:lvlText w:val="%5."/>
      <w:lvlJc w:val="left"/>
      <w:pPr>
        <w:ind w:left="3310" w:hanging="360"/>
      </w:pPr>
    </w:lvl>
    <w:lvl w:ilvl="5" w:tplc="240A001B" w:tentative="1">
      <w:start w:val="1"/>
      <w:numFmt w:val="lowerRoman"/>
      <w:lvlText w:val="%6."/>
      <w:lvlJc w:val="right"/>
      <w:pPr>
        <w:ind w:left="4030" w:hanging="180"/>
      </w:pPr>
    </w:lvl>
    <w:lvl w:ilvl="6" w:tplc="240A000F" w:tentative="1">
      <w:start w:val="1"/>
      <w:numFmt w:val="decimal"/>
      <w:lvlText w:val="%7."/>
      <w:lvlJc w:val="left"/>
      <w:pPr>
        <w:ind w:left="4750" w:hanging="360"/>
      </w:pPr>
    </w:lvl>
    <w:lvl w:ilvl="7" w:tplc="240A0019" w:tentative="1">
      <w:start w:val="1"/>
      <w:numFmt w:val="lowerLetter"/>
      <w:lvlText w:val="%8."/>
      <w:lvlJc w:val="left"/>
      <w:pPr>
        <w:ind w:left="5470" w:hanging="360"/>
      </w:pPr>
    </w:lvl>
    <w:lvl w:ilvl="8" w:tplc="24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3C4095B"/>
    <w:multiLevelType w:val="hybridMultilevel"/>
    <w:tmpl w:val="44DCF7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1754B"/>
    <w:multiLevelType w:val="hybridMultilevel"/>
    <w:tmpl w:val="3C6C8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96D02"/>
    <w:multiLevelType w:val="hybridMultilevel"/>
    <w:tmpl w:val="48788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6DC5"/>
    <w:multiLevelType w:val="hybridMultilevel"/>
    <w:tmpl w:val="BEFA1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0C"/>
    <w:rsid w:val="0004391B"/>
    <w:rsid w:val="00046360"/>
    <w:rsid w:val="00053C16"/>
    <w:rsid w:val="00057ECE"/>
    <w:rsid w:val="000A694E"/>
    <w:rsid w:val="00115D37"/>
    <w:rsid w:val="00120EB9"/>
    <w:rsid w:val="001347DA"/>
    <w:rsid w:val="00170B03"/>
    <w:rsid w:val="0018273D"/>
    <w:rsid w:val="001B5D36"/>
    <w:rsid w:val="001B73A1"/>
    <w:rsid w:val="001E3E14"/>
    <w:rsid w:val="00256C5F"/>
    <w:rsid w:val="002E646F"/>
    <w:rsid w:val="00317C91"/>
    <w:rsid w:val="00345914"/>
    <w:rsid w:val="00355110"/>
    <w:rsid w:val="003957AF"/>
    <w:rsid w:val="003A7E6C"/>
    <w:rsid w:val="004112BC"/>
    <w:rsid w:val="00475739"/>
    <w:rsid w:val="004B2CEF"/>
    <w:rsid w:val="004F548F"/>
    <w:rsid w:val="00512BD8"/>
    <w:rsid w:val="005302BF"/>
    <w:rsid w:val="005B0F7A"/>
    <w:rsid w:val="005B579E"/>
    <w:rsid w:val="005E1122"/>
    <w:rsid w:val="006414DB"/>
    <w:rsid w:val="00646637"/>
    <w:rsid w:val="00651E99"/>
    <w:rsid w:val="00667C9D"/>
    <w:rsid w:val="006A2237"/>
    <w:rsid w:val="006C186A"/>
    <w:rsid w:val="00742F5E"/>
    <w:rsid w:val="00781908"/>
    <w:rsid w:val="007927DE"/>
    <w:rsid w:val="007E08B5"/>
    <w:rsid w:val="00813FE7"/>
    <w:rsid w:val="008345C0"/>
    <w:rsid w:val="00864DBE"/>
    <w:rsid w:val="00897625"/>
    <w:rsid w:val="008B2DCA"/>
    <w:rsid w:val="008F0BB7"/>
    <w:rsid w:val="008F5997"/>
    <w:rsid w:val="008F7FC9"/>
    <w:rsid w:val="00920D52"/>
    <w:rsid w:val="00936784"/>
    <w:rsid w:val="00943B10"/>
    <w:rsid w:val="009631CC"/>
    <w:rsid w:val="009670A7"/>
    <w:rsid w:val="00992D33"/>
    <w:rsid w:val="009E660C"/>
    <w:rsid w:val="00A20BDE"/>
    <w:rsid w:val="00A74A77"/>
    <w:rsid w:val="00AC6003"/>
    <w:rsid w:val="00AE4020"/>
    <w:rsid w:val="00B46700"/>
    <w:rsid w:val="00B52FB1"/>
    <w:rsid w:val="00B74406"/>
    <w:rsid w:val="00BB06DB"/>
    <w:rsid w:val="00BD31A0"/>
    <w:rsid w:val="00BF2F7E"/>
    <w:rsid w:val="00D049B3"/>
    <w:rsid w:val="00D13E0E"/>
    <w:rsid w:val="00D3357F"/>
    <w:rsid w:val="00D57699"/>
    <w:rsid w:val="00DA03E4"/>
    <w:rsid w:val="00DD0CA2"/>
    <w:rsid w:val="00E14125"/>
    <w:rsid w:val="00E84689"/>
    <w:rsid w:val="00EF676C"/>
    <w:rsid w:val="00F11299"/>
    <w:rsid w:val="00F61412"/>
    <w:rsid w:val="00F81C63"/>
    <w:rsid w:val="00FD1D41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539E8C"/>
  <w15:docId w15:val="{D0837356-4DED-4440-BA27-7A3D50C2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E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6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6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6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6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6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6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6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60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60C"/>
  </w:style>
  <w:style w:type="paragraph" w:styleId="Piedepgina">
    <w:name w:val="footer"/>
    <w:basedOn w:val="Normal"/>
    <w:link w:val="PiedepginaCar"/>
    <w:uiPriority w:val="99"/>
    <w:unhideWhenUsed/>
    <w:rsid w:val="009E6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0C"/>
  </w:style>
  <w:style w:type="paragraph" w:styleId="NormalWeb">
    <w:name w:val="Normal (Web)"/>
    <w:basedOn w:val="Normal"/>
    <w:uiPriority w:val="99"/>
    <w:semiHidden/>
    <w:unhideWhenUsed/>
    <w:rsid w:val="009E66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E660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7C9D"/>
    <w:rPr>
      <w:color w:val="467886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2B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13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46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6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7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9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09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8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76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1826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Maria Eugenia Ceballos Salinas</cp:lastModifiedBy>
  <cp:revision>6</cp:revision>
  <cp:lastPrinted>2025-02-24T14:50:00Z</cp:lastPrinted>
  <dcterms:created xsi:type="dcterms:W3CDTF">2026-01-03T19:50:00Z</dcterms:created>
  <dcterms:modified xsi:type="dcterms:W3CDTF">2026-01-20T15:12:00Z</dcterms:modified>
</cp:coreProperties>
</file>